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"/>
        <w:gridCol w:w="9228"/>
        <w:gridCol w:w="417"/>
      </w:tblGrid>
      <w:tr w:rsidR="00A6730A" w14:paraId="6C2CCDED" w14:textId="77777777" w:rsidTr="00A6730A">
        <w:trPr>
          <w:gridBefore w:val="1"/>
          <w:wBefore w:w="108" w:type="dxa"/>
          <w:cantSplit/>
          <w:trHeight w:val="3647"/>
        </w:trPr>
        <w:tc>
          <w:tcPr>
            <w:tcW w:w="9645" w:type="dxa"/>
            <w:gridSpan w:val="2"/>
            <w:hideMark/>
          </w:tcPr>
          <w:p w14:paraId="5EFAABA3" w14:textId="642B7E5D" w:rsidR="00A6730A" w:rsidRPr="00A6730A" w:rsidRDefault="00A6730A" w:rsidP="00A6730A">
            <w:pPr>
              <w:rPr>
                <w:rFonts w:ascii="Times New Roman" w:hAnsi="Times New Roman"/>
                <w:b/>
                <w:bCs/>
                <w:i/>
                <w:iCs/>
                <w:color w:val="767171" w:themeColor="background2" w:themeShade="80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  <w:r w:rsidR="005C5AE8">
              <w:rPr>
                <w:rFonts w:ascii="Times New Roman" w:hAnsi="Times New Roman"/>
              </w:rPr>
              <w:t xml:space="preserve">             </w:t>
            </w:r>
            <w:bookmarkStart w:id="0" w:name="_GoBack"/>
            <w:bookmarkEnd w:id="0"/>
            <w:r w:rsidRPr="00A6730A">
              <w:rPr>
                <w:rFonts w:ascii="Times New Roman" w:hAnsi="Times New Roman"/>
                <w:b/>
                <w:bCs/>
                <w:i/>
                <w:iCs/>
                <w:color w:val="767171" w:themeColor="background2" w:themeShade="80"/>
                <w:u w:val="single"/>
              </w:rPr>
              <w:t>ПРОЕКТ</w:t>
            </w:r>
          </w:p>
          <w:tbl>
            <w:tblPr>
              <w:tblW w:w="90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2764"/>
              <w:gridCol w:w="2421"/>
              <w:gridCol w:w="1900"/>
            </w:tblGrid>
            <w:tr w:rsidR="00A6730A" w14:paraId="4E219000" w14:textId="77777777" w:rsidTr="005C5AE8">
              <w:trPr>
                <w:trHeight w:val="1704"/>
                <w:jc w:val="center"/>
              </w:trPr>
              <w:tc>
                <w:tcPr>
                  <w:tcW w:w="9006" w:type="dxa"/>
                  <w:gridSpan w:val="4"/>
                  <w:hideMark/>
                </w:tcPr>
                <w:p w14:paraId="51977710" w14:textId="46E5D2FB" w:rsidR="00A6730A" w:rsidRPr="005C5AE8" w:rsidRDefault="00A6730A" w:rsidP="005C5AE8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C5AE8">
                    <w:rPr>
                      <w:b/>
                      <w:bCs/>
                      <w:sz w:val="28"/>
                      <w:szCs w:val="28"/>
                    </w:rPr>
                    <w:t>АДМИНИСТРАЦИЯ КУГАЛЬСКОГО СЕЛЬСКОГО ПОСЕЛЕНИЯ             ЯРАНСКОГО РАЙОНА КИРОВСКОЙ ОБЛАСТИ</w:t>
                  </w:r>
                </w:p>
                <w:p w14:paraId="79DBC85D" w14:textId="77777777" w:rsidR="005C5AE8" w:rsidRPr="005C5AE8" w:rsidRDefault="005C5AE8" w:rsidP="005C5AE8">
                  <w:pPr>
                    <w:pStyle w:val="a4"/>
                    <w:jc w:val="center"/>
                    <w:rPr>
                      <w:b/>
                      <w:bCs/>
                    </w:rPr>
                  </w:pPr>
                </w:p>
                <w:p w14:paraId="60F91182" w14:textId="553755DD" w:rsidR="00A6730A" w:rsidRPr="00A6730A" w:rsidRDefault="00A6730A" w:rsidP="005C5AE8">
                  <w:pPr>
                    <w:pStyle w:val="a4"/>
                    <w:jc w:val="center"/>
                    <w:rPr>
                      <w:sz w:val="28"/>
                    </w:rPr>
                  </w:pPr>
                  <w:r w:rsidRPr="005C5AE8">
                    <w:rPr>
                      <w:b/>
                      <w:bCs/>
                      <w:sz w:val="28"/>
                    </w:rPr>
                    <w:t>ПОСТАНОВЛЕНИЕ</w:t>
                  </w:r>
                </w:p>
              </w:tc>
            </w:tr>
            <w:tr w:rsidR="00A6730A" w14:paraId="0F06E162" w14:textId="77777777" w:rsidTr="00291AAF">
              <w:trPr>
                <w:trHeight w:val="321"/>
                <w:jc w:val="center"/>
              </w:trPr>
              <w:tc>
                <w:tcPr>
                  <w:tcW w:w="191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89E3FCA" w14:textId="30218473" w:rsidR="00A6730A" w:rsidRDefault="00A6730A" w:rsidP="00291AAF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</w:p>
              </w:tc>
              <w:tc>
                <w:tcPr>
                  <w:tcW w:w="276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0228E2" w14:textId="77777777" w:rsidR="00A6730A" w:rsidRDefault="00A6730A" w:rsidP="00291AAF">
                  <w:pPr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FE753B8" w14:textId="77777777" w:rsidR="00A6730A" w:rsidRDefault="00A6730A" w:rsidP="00291AA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83B015" w14:textId="2937D4A4" w:rsidR="00A6730A" w:rsidRDefault="00A6730A" w:rsidP="00291A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</w:p>
              </w:tc>
            </w:tr>
            <w:tr w:rsidR="00A6730A" w14:paraId="3C38EE4C" w14:textId="77777777" w:rsidTr="00A6730A">
              <w:trPr>
                <w:trHeight w:val="207"/>
                <w:jc w:val="center"/>
              </w:trPr>
              <w:tc>
                <w:tcPr>
                  <w:tcW w:w="9006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6013895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47E466A6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042C2D3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 Кугалки</w:t>
                  </w:r>
                </w:p>
              </w:tc>
            </w:tr>
          </w:tbl>
          <w:p w14:paraId="6F1AA4AF" w14:textId="77777777" w:rsidR="00A6730A" w:rsidRDefault="00A6730A" w:rsidP="00291AAF">
            <w:pPr>
              <w:rPr>
                <w:lang w:eastAsia="ru-RU"/>
              </w:rPr>
            </w:pPr>
          </w:p>
        </w:tc>
      </w:tr>
      <w:tr w:rsidR="00A6730A" w:rsidRPr="00A6730A" w14:paraId="20B268D2" w14:textId="77777777" w:rsidTr="00A673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cantSplit/>
          <w:trHeight w:val="482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3DA92" w14:textId="7777777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0BD56992" w14:textId="4BAD9CF3" w:rsidR="00A6730A" w:rsidRPr="00A6730A" w:rsidRDefault="00A6730A" w:rsidP="00A673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Кугальского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.08.2021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53FAA28" w14:textId="5AFA78A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Кугальского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14:paraId="3FECDDEE" w14:textId="43FDDA85" w:rsidR="00A6730A" w:rsidRPr="00A6730A" w:rsidRDefault="00A6730A" w:rsidP="00A673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>Яранского района Кировской области»</w:t>
            </w:r>
          </w:p>
          <w:p w14:paraId="7D0AC19C" w14:textId="7777777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76C1089" w14:textId="37D5AA20" w:rsidR="00A6730A" w:rsidRPr="00A6730A" w:rsidRDefault="00A6730A" w:rsidP="00A6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6730A">
        <w:rPr>
          <w:rFonts w:ascii="Times New Roman" w:hAnsi="Times New Roman"/>
          <w:bCs/>
          <w:sz w:val="28"/>
          <w:szCs w:val="28"/>
        </w:rPr>
        <w:t>В соответствии со статьёй 29.4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с частью 1 статьи 10</w:t>
      </w:r>
      <w:r w:rsidRPr="00A6730A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Pr="00A6730A">
        <w:rPr>
          <w:rFonts w:ascii="Times New Roman" w:hAnsi="Times New Roman"/>
          <w:bCs/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</w:t>
      </w:r>
      <w:r>
        <w:rPr>
          <w:rFonts w:ascii="Times New Roman" w:hAnsi="Times New Roman"/>
          <w:bCs/>
          <w:sz w:val="28"/>
          <w:szCs w:val="28"/>
        </w:rPr>
        <w:t>Кугальского сельского поселения</w:t>
      </w:r>
      <w:r w:rsidRPr="00A6730A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14:paraId="07C34638" w14:textId="4E3B7A8A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>Кугальского</w:t>
      </w:r>
      <w:r w:rsidRPr="00A6730A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16</w:t>
      </w:r>
      <w:r w:rsidRPr="00A6730A">
        <w:rPr>
          <w:rFonts w:ascii="Times New Roman" w:hAnsi="Times New Roman"/>
          <w:sz w:val="28"/>
          <w:szCs w:val="28"/>
        </w:rPr>
        <w:t>.08.2021 № 4</w:t>
      </w:r>
      <w:r>
        <w:rPr>
          <w:rFonts w:ascii="Times New Roman" w:hAnsi="Times New Roman"/>
          <w:sz w:val="28"/>
          <w:szCs w:val="28"/>
        </w:rPr>
        <w:t>9</w:t>
      </w:r>
      <w:r w:rsidRPr="00A6730A">
        <w:rPr>
          <w:rFonts w:ascii="Times New Roman" w:hAnsi="Times New Roman"/>
          <w:sz w:val="28"/>
          <w:szCs w:val="28"/>
        </w:rPr>
        <w:t xml:space="preserve"> «Об утверждении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Кугальского</w:t>
      </w:r>
      <w:r w:rsidRPr="00A6730A">
        <w:rPr>
          <w:rFonts w:ascii="Times New Roman" w:hAnsi="Times New Roman"/>
          <w:sz w:val="28"/>
          <w:szCs w:val="28"/>
        </w:rPr>
        <w:t xml:space="preserve"> сельского поселения Яранского района Кировской области»:</w:t>
      </w:r>
    </w:p>
    <w:p w14:paraId="1294397F" w14:textId="0820B5E8" w:rsidR="005C5AE8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 xml:space="preserve">1.1. </w:t>
      </w:r>
      <w:r w:rsidR="005C5AE8" w:rsidRPr="00A6730A">
        <w:rPr>
          <w:rFonts w:ascii="Times New Roman" w:hAnsi="Times New Roman"/>
          <w:sz w:val="28"/>
          <w:szCs w:val="28"/>
        </w:rPr>
        <w:t>в примечаниях к таблице 4 пункта 2.2 части 2 слова «СП 42.13330.2011.» заменить словами «СП 42.13330.2016.»;</w:t>
      </w:r>
    </w:p>
    <w:p w14:paraId="0EC42C09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1.2. в примечаниях к таблице 5 пункта 2.5 части 2 слова «СП 42.13330.2011.» заменить словами «СП 42.13330.2016.»;</w:t>
      </w:r>
    </w:p>
    <w:p w14:paraId="16DA0F31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1.3. в примечаниях к таблице 6 пункта 2.6 части 2 слова «СП 42.13330.2011.» заменить словами «СП 42.13330.2016.».</w:t>
      </w:r>
    </w:p>
    <w:p w14:paraId="46858DF0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законом порядке.</w:t>
      </w:r>
    </w:p>
    <w:p w14:paraId="0CA30070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3. Настоящее постановление вступает в силу в соответствии действующим законодательством.</w:t>
      </w:r>
    </w:p>
    <w:p w14:paraId="645490C4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B42A55E" w14:textId="77777777" w:rsidR="00A6730A" w:rsidRPr="00A6730A" w:rsidRDefault="00A6730A" w:rsidP="00A6730A">
      <w:pPr>
        <w:pStyle w:val="a4"/>
        <w:tabs>
          <w:tab w:val="left" w:pos="993"/>
        </w:tabs>
        <w:ind w:firstLine="710"/>
        <w:jc w:val="both"/>
        <w:rPr>
          <w:sz w:val="28"/>
          <w:szCs w:val="28"/>
        </w:rPr>
      </w:pPr>
      <w:r w:rsidRPr="00A6730A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4D298E0E" w14:textId="78E045A4" w:rsidR="00A6730A" w:rsidRDefault="00A6730A">
      <w:pPr>
        <w:rPr>
          <w:rFonts w:ascii="Times New Roman" w:hAnsi="Times New Roman"/>
        </w:rPr>
      </w:pPr>
    </w:p>
    <w:p w14:paraId="4C608714" w14:textId="3E839DE8" w:rsidR="00A6730A" w:rsidRPr="00A6730A" w:rsidRDefault="00A6730A">
      <w:pPr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Глава Кугальского</w:t>
      </w:r>
    </w:p>
    <w:p w14:paraId="5A4D9848" w14:textId="26F43538" w:rsidR="00A6730A" w:rsidRDefault="00A673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730A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   И.Ю. Долгушева</w:t>
      </w:r>
    </w:p>
    <w:p w14:paraId="294F96E1" w14:textId="77777777" w:rsidR="005C5AE8" w:rsidRPr="009D008A" w:rsidRDefault="005C5AE8" w:rsidP="005C5AE8">
      <w:pPr>
        <w:pStyle w:val="2"/>
        <w:spacing w:line="360" w:lineRule="auto"/>
        <w:ind w:left="5100"/>
        <w:rPr>
          <w:sz w:val="22"/>
          <w:szCs w:val="22"/>
        </w:rPr>
      </w:pPr>
      <w:r w:rsidRPr="009D008A">
        <w:rPr>
          <w:sz w:val="22"/>
          <w:szCs w:val="22"/>
        </w:rPr>
        <w:lastRenderedPageBreak/>
        <w:t xml:space="preserve">                                       Приложение</w:t>
      </w:r>
    </w:p>
    <w:p w14:paraId="6D5BF74C" w14:textId="77777777" w:rsidR="005C5AE8" w:rsidRPr="005C5AE8" w:rsidRDefault="005C5AE8" w:rsidP="005C5AE8">
      <w:pPr>
        <w:spacing w:line="360" w:lineRule="auto"/>
        <w:ind w:left="5900"/>
        <w:rPr>
          <w:rFonts w:ascii="Times New Roman" w:hAnsi="Times New Roman"/>
          <w:sz w:val="22"/>
          <w:szCs w:val="22"/>
        </w:rPr>
      </w:pPr>
    </w:p>
    <w:p w14:paraId="7C2B1C56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МЕСТНЫЕ НОРМАТИВЫ</w:t>
      </w:r>
    </w:p>
    <w:p w14:paraId="1CEB07A8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градостроительного проектирования Кугальского сельского </w:t>
      </w:r>
    </w:p>
    <w:p w14:paraId="7F91679B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поселения Яранского района Кировской области</w:t>
      </w:r>
    </w:p>
    <w:p w14:paraId="0840B2A1" w14:textId="77777777" w:rsidR="005C5AE8" w:rsidRPr="005C5AE8" w:rsidRDefault="005C5AE8" w:rsidP="005C5AE8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35116DC8" w14:textId="77777777" w:rsidR="005C5AE8" w:rsidRPr="005C5AE8" w:rsidRDefault="005C5AE8" w:rsidP="005C5AE8">
      <w:pPr>
        <w:ind w:firstLine="708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1. Область применения</w:t>
      </w:r>
    </w:p>
    <w:p w14:paraId="78AD5A55" w14:textId="77777777" w:rsidR="005C5AE8" w:rsidRPr="009D008A" w:rsidRDefault="005C5AE8" w:rsidP="005C5AE8">
      <w:pPr>
        <w:pStyle w:val="1"/>
        <w:spacing w:after="0" w:line="240" w:lineRule="auto"/>
        <w:rPr>
          <w:sz w:val="22"/>
          <w:szCs w:val="22"/>
        </w:rPr>
      </w:pPr>
      <w:r w:rsidRPr="009D008A">
        <w:rPr>
          <w:sz w:val="22"/>
          <w:szCs w:val="22"/>
        </w:rPr>
        <w:t>1.1. Местные нормативы градостроительного проектирования Кугальского сельского поселения Яранского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9D008A">
        <w:rPr>
          <w:sz w:val="22"/>
          <w:szCs w:val="22"/>
          <w:vertAlign w:val="superscript"/>
        </w:rPr>
        <w:t>2</w:t>
      </w:r>
      <w:r w:rsidRPr="009D008A">
        <w:rPr>
          <w:sz w:val="22"/>
          <w:szCs w:val="22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2D6F766D" w14:textId="77777777" w:rsidR="005C5AE8" w:rsidRPr="005C5AE8" w:rsidRDefault="005C5AE8" w:rsidP="005C5AE8">
      <w:pPr>
        <w:ind w:firstLine="700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5C5AE8">
        <w:rPr>
          <w:rFonts w:ascii="Times New Roman" w:hAnsi="Times New Roman"/>
          <w:sz w:val="22"/>
          <w:szCs w:val="22"/>
          <w:vertAlign w:val="superscript"/>
        </w:rPr>
        <w:t>2</w:t>
      </w:r>
      <w:r w:rsidRPr="005C5AE8">
        <w:rPr>
          <w:rFonts w:ascii="Times New Roman" w:hAnsi="Times New Roman"/>
          <w:sz w:val="22"/>
          <w:szCs w:val="22"/>
        </w:rPr>
        <w:t xml:space="preserve"> Закона области, населения муниципального образования Кугальское сельское поселение Яранского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Кугальское сельское поселение Яранского  района Кировской области.</w:t>
      </w:r>
    </w:p>
    <w:p w14:paraId="281EFDB4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 Местные нормативы включают в себя следующие разделы:</w:t>
      </w:r>
    </w:p>
    <w:p w14:paraId="47F7AE85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03EEECC7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 w:rsidRPr="005C5AE8">
          <w:rPr>
            <w:rStyle w:val="a5"/>
            <w:rFonts w:ascii="Times New Roman" w:hAnsi="Times New Roman"/>
            <w:sz w:val="22"/>
            <w:szCs w:val="22"/>
          </w:rPr>
          <w:t>4</w:t>
        </w:r>
      </w:hyperlink>
      <w:r w:rsidRPr="005C5AE8">
        <w:rPr>
          <w:rFonts w:ascii="Times New Roman" w:hAnsi="Times New Roman"/>
          <w:sz w:val="22"/>
          <w:szCs w:val="22"/>
        </w:rPr>
        <w:t xml:space="preserve"> статьи 29.2 Градостроительного кодекса Российской Федерации, населения муниципального образования Кугальское сельское поселение Яранского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Кугальское сельское поселение Яранского района Кировской области).</w:t>
      </w:r>
    </w:p>
    <w:p w14:paraId="7FFE3434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5C5AE8">
        <w:rPr>
          <w:rFonts w:ascii="Times New Roman" w:hAnsi="Times New Roman"/>
          <w:sz w:val="22"/>
          <w:szCs w:val="22"/>
          <w:vertAlign w:val="superscript"/>
        </w:rPr>
        <w:t>2</w:t>
      </w:r>
      <w:r w:rsidRPr="005C5AE8">
        <w:rPr>
          <w:rFonts w:ascii="Times New Roman" w:hAnsi="Times New Roman"/>
          <w:sz w:val="22"/>
          <w:szCs w:val="22"/>
        </w:rPr>
        <w:t xml:space="preserve"> Закона области.</w:t>
      </w:r>
    </w:p>
    <w:p w14:paraId="5625ABA5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7E36C369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Кугальское сельское поселение Яранского района Кировской области, а также внесению в него изменений.</w:t>
      </w:r>
    </w:p>
    <w:p w14:paraId="15F3979F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2. Основная      часть.      Расчетные       показатели        нормативов </w:t>
      </w:r>
    </w:p>
    <w:p w14:paraId="3D0C67A2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градостроительного    проектирования</w:t>
      </w:r>
    </w:p>
    <w:p w14:paraId="1FF08686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</w:p>
    <w:p w14:paraId="69657FE5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2.1. Расчетные     показатели    минимально   допустимого    уровня </w:t>
      </w:r>
    </w:p>
    <w:p w14:paraId="75E85D63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обеспеченности </w:t>
      </w:r>
      <w:proofErr w:type="gramStart"/>
      <w:r w:rsidRPr="005C5AE8">
        <w:rPr>
          <w:rFonts w:ascii="Times New Roman" w:hAnsi="Times New Roman"/>
          <w:b/>
          <w:sz w:val="22"/>
          <w:szCs w:val="22"/>
        </w:rPr>
        <w:t>объектами  в</w:t>
      </w:r>
      <w:proofErr w:type="gramEnd"/>
      <w:r w:rsidRPr="005C5AE8">
        <w:rPr>
          <w:rFonts w:ascii="Times New Roman" w:hAnsi="Times New Roman"/>
          <w:b/>
          <w:sz w:val="22"/>
          <w:szCs w:val="22"/>
        </w:rPr>
        <w:t xml:space="preserve"> области  транспорта и  расчетные </w:t>
      </w:r>
    </w:p>
    <w:p w14:paraId="6E53A010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</w:t>
      </w:r>
      <w:proofErr w:type="gramStart"/>
      <w:r w:rsidRPr="005C5AE8">
        <w:rPr>
          <w:rFonts w:ascii="Times New Roman" w:hAnsi="Times New Roman"/>
          <w:b/>
          <w:sz w:val="22"/>
          <w:szCs w:val="22"/>
        </w:rPr>
        <w:t>показатели  максимально</w:t>
      </w:r>
      <w:proofErr w:type="gramEnd"/>
      <w:r w:rsidRPr="005C5AE8">
        <w:rPr>
          <w:rFonts w:ascii="Times New Roman" w:hAnsi="Times New Roman"/>
          <w:b/>
          <w:sz w:val="22"/>
          <w:szCs w:val="22"/>
        </w:rPr>
        <w:t xml:space="preserve">  допустимого  уровня  </w:t>
      </w:r>
      <w:proofErr w:type="spellStart"/>
      <w:r w:rsidRPr="005C5AE8">
        <w:rPr>
          <w:rFonts w:ascii="Times New Roman" w:hAnsi="Times New Roman"/>
          <w:b/>
          <w:sz w:val="22"/>
          <w:szCs w:val="22"/>
        </w:rPr>
        <w:t>территориаль</w:t>
      </w:r>
      <w:proofErr w:type="spellEnd"/>
      <w:r w:rsidRPr="005C5AE8">
        <w:rPr>
          <w:rFonts w:ascii="Times New Roman" w:hAnsi="Times New Roman"/>
          <w:b/>
          <w:sz w:val="22"/>
          <w:szCs w:val="22"/>
        </w:rPr>
        <w:t>-</w:t>
      </w:r>
    </w:p>
    <w:p w14:paraId="193084D2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ной доступности таких объектов</w:t>
      </w:r>
    </w:p>
    <w:p w14:paraId="75641B44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</w:p>
    <w:p w14:paraId="1C76FBA3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Расчетные параметры улиц и дорог сельских поселений следует принимать в соответствии с таблицей 1.</w:t>
      </w:r>
    </w:p>
    <w:p w14:paraId="1BA0607A" w14:textId="77777777" w:rsidR="005C5AE8" w:rsidRPr="005C5AE8" w:rsidRDefault="005C5AE8" w:rsidP="005C5AE8">
      <w:pPr>
        <w:ind w:firstLine="72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Таблица 1</w:t>
      </w:r>
    </w:p>
    <w:p w14:paraId="72A1EE00" w14:textId="77777777" w:rsidR="005C5AE8" w:rsidRPr="009D008A" w:rsidRDefault="005C5AE8" w:rsidP="005C5AE8">
      <w:pPr>
        <w:ind w:firstLine="720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73"/>
        <w:gridCol w:w="1275"/>
        <w:gridCol w:w="1269"/>
        <w:gridCol w:w="1052"/>
        <w:gridCol w:w="1507"/>
      </w:tblGrid>
      <w:tr w:rsidR="005C5AE8" w:rsidRPr="009D008A" w14:paraId="448890D2" w14:textId="77777777" w:rsidTr="003D2B5C">
        <w:trPr>
          <w:trHeight w:val="12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35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Категория сельских улиц и дорог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F8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7B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Расчетная</w:t>
            </w:r>
          </w:p>
          <w:p w14:paraId="0E5AACCE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скорость</w:t>
            </w:r>
          </w:p>
          <w:p w14:paraId="47A41355" w14:textId="77777777" w:rsidR="005C5AE8" w:rsidRPr="005C5AE8" w:rsidRDefault="005C5AE8" w:rsidP="003D2B5C">
            <w:pPr>
              <w:ind w:right="-8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движения,</w:t>
            </w:r>
          </w:p>
          <w:p w14:paraId="7C867C1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км/ч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905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</w:t>
            </w:r>
          </w:p>
          <w:p w14:paraId="507900BF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полосы</w:t>
            </w:r>
          </w:p>
          <w:p w14:paraId="4D1E8BB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движения, 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7CD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Число</w:t>
            </w:r>
          </w:p>
          <w:p w14:paraId="5C77B868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полос</w:t>
            </w:r>
          </w:p>
          <w:p w14:paraId="77EA4BD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</w:t>
            </w:r>
            <w:proofErr w:type="spellEnd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  <w:p w14:paraId="726B693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55BE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</w:t>
            </w:r>
          </w:p>
          <w:p w14:paraId="6A7924E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пешеходной части тротуара, м</w:t>
            </w:r>
          </w:p>
        </w:tc>
      </w:tr>
      <w:tr w:rsidR="005C5AE8" w:rsidRPr="009D008A" w14:paraId="739F2080" w14:textId="77777777" w:rsidTr="003D2B5C">
        <w:trPr>
          <w:trHeight w:val="61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B44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Поселковая дорога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E5E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сельского</w:t>
            </w:r>
          </w:p>
          <w:p w14:paraId="459D4F53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FF5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89EF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88E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2D8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—</w:t>
            </w:r>
          </w:p>
        </w:tc>
      </w:tr>
      <w:tr w:rsidR="005C5AE8" w:rsidRPr="009D008A" w14:paraId="02C760CB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E4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Главная улица </w:t>
            </w:r>
          </w:p>
          <w:p w14:paraId="5F2B61E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0BB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DC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BFA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79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9CE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1,5—2,25</w:t>
            </w:r>
          </w:p>
        </w:tc>
      </w:tr>
      <w:tr w:rsidR="005C5AE8" w:rsidRPr="009D008A" w14:paraId="70D610A0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C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Улица в жилой застройке:</w:t>
            </w:r>
          </w:p>
          <w:p w14:paraId="5E263D8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основная </w:t>
            </w:r>
          </w:p>
          <w:p w14:paraId="7C12BC1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8C3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2D6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1A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AD6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77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1,0—1,5</w:t>
            </w:r>
          </w:p>
        </w:tc>
      </w:tr>
      <w:tr w:rsidR="005C5AE8" w:rsidRPr="009D008A" w14:paraId="3895BE9A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BD97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второстепенная (переулок)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04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B4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F6A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4C0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5E0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</w:tr>
      <w:tr w:rsidR="005C5AE8" w:rsidRPr="009D008A" w14:paraId="4F6E6664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9A2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проезд </w:t>
            </w:r>
          </w:p>
          <w:p w14:paraId="055304D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ED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жилых домов, расположенных в глубине квартала, с</w:t>
            </w:r>
          </w:p>
          <w:p w14:paraId="0AF9AFC4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9905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BBD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30F8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75B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0—1,0</w:t>
            </w:r>
          </w:p>
        </w:tc>
      </w:tr>
      <w:tr w:rsidR="005C5AE8" w:rsidRPr="009D008A" w14:paraId="54E00D03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3E7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Хозяйственный проезд,</w:t>
            </w:r>
          </w:p>
          <w:p w14:paraId="114BBC2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скотопрогон</w:t>
            </w:r>
          </w:p>
          <w:p w14:paraId="217D4EAD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1305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E4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72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E0E2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03C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—</w:t>
            </w:r>
          </w:p>
        </w:tc>
      </w:tr>
    </w:tbl>
    <w:p w14:paraId="32600182" w14:textId="77777777" w:rsidR="005C5AE8" w:rsidRPr="009D008A" w:rsidRDefault="005C5AE8" w:rsidP="005C5AE8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2826B4C4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50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, а при условии применения шумозащитных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25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6FF18330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25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6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>, пригодную для проезда пожарных машин.</w:t>
      </w:r>
    </w:p>
    <w:p w14:paraId="1F42CD4A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16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30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14:paraId="60CA454E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 2.</w:t>
      </w:r>
    </w:p>
    <w:p w14:paraId="4AD1AEBB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9291D43" w14:textId="77777777" w:rsidR="005C5AE8" w:rsidRPr="005C5AE8" w:rsidRDefault="005C5AE8" w:rsidP="005C5AE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2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779"/>
        <w:gridCol w:w="3348"/>
        <w:gridCol w:w="2427"/>
      </w:tblGrid>
      <w:tr w:rsidR="005C5AE8" w:rsidRPr="005C5AE8" w14:paraId="14DE692D" w14:textId="77777777" w:rsidTr="003D2B5C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1AB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14:paraId="6C653066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CC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Объект, </w:t>
            </w:r>
          </w:p>
          <w:p w14:paraId="4535E03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7F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37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доступности объектов</w:t>
            </w:r>
          </w:p>
        </w:tc>
      </w:tr>
      <w:tr w:rsidR="005C5AE8" w:rsidRPr="005C5AE8" w14:paraId="33794583" w14:textId="77777777" w:rsidTr="003D2B5C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931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34CA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E110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F5B95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500 метров</w:t>
            </w:r>
          </w:p>
        </w:tc>
      </w:tr>
    </w:tbl>
    <w:p w14:paraId="4E6C7906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26BAB21" w14:textId="77777777" w:rsidR="005C5AE8" w:rsidRPr="005C5AE8" w:rsidRDefault="005C5AE8" w:rsidP="005C5AE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автомобильных дорог местного значения сельского поселения следует принимать в соответствии с таблицей № 3.</w:t>
      </w:r>
    </w:p>
    <w:p w14:paraId="6790E38F" w14:textId="77777777" w:rsidR="005C5AE8" w:rsidRPr="005C5AE8" w:rsidRDefault="005C5AE8" w:rsidP="005C5AE8">
      <w:pPr>
        <w:ind w:firstLine="720"/>
        <w:jc w:val="right"/>
        <w:rPr>
          <w:rFonts w:ascii="Times New Roman" w:hAnsi="Times New Roman"/>
          <w:i/>
          <w:sz w:val="22"/>
          <w:szCs w:val="22"/>
        </w:rPr>
      </w:pPr>
      <w:r w:rsidRPr="005C5AE8">
        <w:rPr>
          <w:rFonts w:ascii="Times New Roman" w:hAnsi="Times New Roman"/>
          <w:i/>
          <w:sz w:val="22"/>
          <w:szCs w:val="22"/>
        </w:rPr>
        <w:t xml:space="preserve">  </w:t>
      </w:r>
    </w:p>
    <w:p w14:paraId="3C76C53C" w14:textId="77777777" w:rsidR="005C5AE8" w:rsidRPr="005C5AE8" w:rsidRDefault="005C5AE8" w:rsidP="005C5AE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3</w:t>
      </w:r>
      <w:r w:rsidRPr="005C5AE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1"/>
        <w:gridCol w:w="2551"/>
        <w:gridCol w:w="2267"/>
      </w:tblGrid>
      <w:tr w:rsidR="005C5AE8" w:rsidRPr="005C5AE8" w14:paraId="2C51B159" w14:textId="77777777" w:rsidTr="003D2B5C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951EF" w14:textId="77777777" w:rsidR="005C5AE8" w:rsidRPr="005C5AE8" w:rsidRDefault="005C5AE8" w:rsidP="003D2B5C">
            <w:pPr>
              <w:ind w:left="-715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0490E1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DADB6F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Минимально допустимый уровень обеспеченности  </w:t>
            </w:r>
          </w:p>
        </w:tc>
      </w:tr>
      <w:tr w:rsidR="005C5AE8" w:rsidRPr="005C5AE8" w14:paraId="056BDE04" w14:textId="77777777" w:rsidTr="003D2B5C">
        <w:trPr>
          <w:cantSplit/>
          <w:trHeight w:val="571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7F7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5A5741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2415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F22643B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Величина </w:t>
            </w:r>
          </w:p>
        </w:tc>
      </w:tr>
      <w:tr w:rsidR="005C5AE8" w:rsidRPr="005C5AE8" w14:paraId="56574271" w14:textId="77777777" w:rsidTr="003D2B5C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3DF" w14:textId="77777777" w:rsidR="005C5AE8" w:rsidRPr="005C5AE8" w:rsidRDefault="005C5AE8" w:rsidP="003D2B5C">
            <w:pPr>
              <w:ind w:left="-715"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020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DBB8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км / 1 км²</w:t>
            </w:r>
          </w:p>
          <w:p w14:paraId="4E2AF17E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7F4BD5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0,11</w:t>
            </w:r>
          </w:p>
          <w:p w14:paraId="0E8D1B26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6C9CC762" w14:textId="77777777" w:rsidR="005C5AE8" w:rsidRPr="005C5AE8" w:rsidRDefault="005C5AE8" w:rsidP="005C5AE8">
      <w:pPr>
        <w:jc w:val="both"/>
        <w:rPr>
          <w:rFonts w:ascii="Times New Roman" w:hAnsi="Times New Roman"/>
          <w:spacing w:val="-24"/>
          <w:sz w:val="22"/>
          <w:szCs w:val="22"/>
        </w:rPr>
      </w:pPr>
    </w:p>
    <w:p w14:paraId="5599EEBD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D68B77C" w14:textId="77777777" w:rsidR="005C5AE8" w:rsidRPr="005C5AE8" w:rsidRDefault="005C5AE8" w:rsidP="005C5AE8">
      <w:pPr>
        <w:ind w:left="1276" w:hanging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b/>
          <w:sz w:val="22"/>
          <w:szCs w:val="22"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14:paraId="0553B5F7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77874C2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14:paraId="632420DF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C0E0883" w14:textId="77777777" w:rsidR="005C5AE8" w:rsidRPr="005C5AE8" w:rsidRDefault="005C5AE8" w:rsidP="005C5AE8">
      <w:pPr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Таблица 4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2339"/>
        <w:gridCol w:w="3197"/>
      </w:tblGrid>
      <w:tr w:rsidR="005C5AE8" w:rsidRPr="005C5AE8" w14:paraId="7531F2B1" w14:textId="77777777" w:rsidTr="003D2B5C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9934F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1226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5E41E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9D2219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5C5AE8" w:rsidRPr="005C5AE8" w14:paraId="3D80B0F9" w14:textId="77777777" w:rsidTr="003D2B5C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879CC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54693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14978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BC7928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5C5AE8" w:rsidRPr="005C5AE8" w14:paraId="6A98CC69" w14:textId="77777777" w:rsidTr="003D2B5C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21834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72AE8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B99C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E596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650961CF" w14:textId="77777777" w:rsidTr="003D2B5C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D77D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9174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pacing w:val="-16"/>
                <w:sz w:val="22"/>
                <w:szCs w:val="22"/>
                <w:lang w:eastAsia="en-US"/>
              </w:rPr>
              <w:t xml:space="preserve">Детские дошкольные </w:t>
            </w:r>
            <w:proofErr w:type="gramStart"/>
            <w:r w:rsidRPr="005C5AE8">
              <w:rPr>
                <w:rFonts w:ascii="Times New Roman" w:eastAsia="Calibri" w:hAnsi="Times New Roman"/>
                <w:spacing w:val="-16"/>
                <w:sz w:val="22"/>
                <w:szCs w:val="22"/>
                <w:lang w:eastAsia="en-US"/>
              </w:rPr>
              <w:t>организации,  мест</w:t>
            </w:r>
            <w:proofErr w:type="gramEnd"/>
            <w:r w:rsidRPr="005C5AE8">
              <w:rPr>
                <w:rFonts w:ascii="Times New Roman" w:eastAsia="Calibri" w:hAnsi="Times New Roman"/>
                <w:spacing w:val="-16"/>
                <w:sz w:val="22"/>
                <w:szCs w:val="22"/>
                <w:lang w:eastAsia="en-US"/>
              </w:rPr>
              <w:t xml:space="preserve">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EE1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F4511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2F967BED" w14:textId="77777777" w:rsidTr="003D2B5C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A2ABA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5E3F6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7054B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A2FF8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 xml:space="preserve">2 </w:t>
              </w:r>
              <w:proofErr w:type="gramStart"/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пешеходной</w:t>
            </w:r>
            <w:proofErr w:type="gramEnd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</w:t>
            </w:r>
          </w:p>
          <w:p w14:paraId="3A321D30" w14:textId="77777777" w:rsidR="005C5AE8" w:rsidRPr="005C5AE8" w:rsidRDefault="005C5AE8" w:rsidP="003D2B5C">
            <w:pPr>
              <w:rPr>
                <w:rFonts w:ascii="Times New Roman" w:eastAsia="Calibri" w:hAnsi="Times New Roman"/>
                <w:spacing w:val="-18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10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транспортной доступности</w:t>
            </w:r>
          </w:p>
        </w:tc>
      </w:tr>
      <w:tr w:rsidR="005C5AE8" w:rsidRPr="005C5AE8" w14:paraId="66166E24" w14:textId="77777777" w:rsidTr="003D2B5C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1D037F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BF527" w14:textId="77777777" w:rsidR="005C5AE8" w:rsidRPr="005C5AE8" w:rsidRDefault="005C5AE8" w:rsidP="003D2B5C">
            <w:pPr>
              <w:spacing w:after="100" w:afterAutospacing="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C717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A82BC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58BC474C" w14:textId="77777777" w:rsidTr="003D2B5C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8C410F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A89817" w14:textId="77777777" w:rsidR="005C5AE8" w:rsidRPr="005C5AE8" w:rsidRDefault="005C5AE8" w:rsidP="003D2B5C">
            <w:pPr>
              <w:spacing w:after="100" w:afterAutospacing="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DF9AAD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9D1D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 xml:space="preserve">2 </w:t>
              </w:r>
              <w:proofErr w:type="gramStart"/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пешеходной</w:t>
            </w:r>
            <w:proofErr w:type="gramEnd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10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транспортной доступности;</w:t>
            </w:r>
          </w:p>
          <w:p w14:paraId="5DC13933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4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 xml:space="preserve">10 </w:t>
              </w:r>
              <w:proofErr w:type="gramStart"/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транспортной</w:t>
            </w:r>
            <w:proofErr w:type="gramEnd"/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доступности*</w:t>
            </w:r>
          </w:p>
        </w:tc>
      </w:tr>
    </w:tbl>
    <w:p w14:paraId="4A080C6B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Примечания к таблице 4: </w:t>
      </w:r>
    </w:p>
    <w:p w14:paraId="31D14E99" w14:textId="6E0470B9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6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.</w:t>
      </w:r>
    </w:p>
    <w:p w14:paraId="45C1025F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2) Вместимость организаций в области образования и размеры их земельных участков следует принимать в соответствии с требованиями приложения Ж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42.13330.2016.</w:t>
      </w:r>
    </w:p>
    <w:p w14:paraId="1884D898" w14:textId="651DFB5D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3) Размеры земельных участков организаций в области образования, не указанных в приложении Ж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</w:t>
      </w:r>
      <w:r w:rsidRPr="005C5AE8">
        <w:rPr>
          <w:rFonts w:ascii="Times New Roman" w:eastAsia="Calibri" w:hAnsi="Times New Roman"/>
          <w:sz w:val="22"/>
          <w:szCs w:val="22"/>
          <w:lang w:eastAsia="en-US"/>
        </w:rPr>
        <w:t>6</w:t>
      </w:r>
      <w:r w:rsidRPr="005C5AE8">
        <w:rPr>
          <w:rFonts w:ascii="Times New Roman" w:eastAsia="Calibri" w:hAnsi="Times New Roman"/>
          <w:sz w:val="22"/>
          <w:szCs w:val="22"/>
          <w:lang w:eastAsia="en-US"/>
        </w:rPr>
        <w:t>, следует принимать по заданию на проектирование.</w:t>
      </w:r>
    </w:p>
    <w:p w14:paraId="3B561583" w14:textId="1154FF4E" w:rsid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4) Участки детских дошкольных организаций не должны примыкать непосредственно к магистральным улицам.</w:t>
      </w:r>
    </w:p>
    <w:p w14:paraId="04D310B5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3C3F1E5" w14:textId="3EC8DD57" w:rsidR="005C5AE8" w:rsidRPr="005C5AE8" w:rsidRDefault="005C5AE8" w:rsidP="005C5AE8">
      <w:pPr>
        <w:pStyle w:val="a4"/>
        <w:rPr>
          <w:b/>
          <w:bCs/>
          <w:sz w:val="22"/>
          <w:szCs w:val="22"/>
        </w:rPr>
      </w:pPr>
      <w:r w:rsidRPr="005C5AE8">
        <w:rPr>
          <w:b/>
          <w:bCs/>
          <w:sz w:val="22"/>
          <w:szCs w:val="22"/>
        </w:rPr>
        <w:t xml:space="preserve">           </w:t>
      </w:r>
      <w:r w:rsidRPr="005C5AE8">
        <w:rPr>
          <w:b/>
          <w:bCs/>
          <w:sz w:val="22"/>
          <w:szCs w:val="22"/>
        </w:rPr>
        <w:t xml:space="preserve">2.3.  Расчетные     показатели     минимально    </w:t>
      </w:r>
      <w:proofErr w:type="gramStart"/>
      <w:r w:rsidRPr="005C5AE8">
        <w:rPr>
          <w:b/>
          <w:bCs/>
          <w:sz w:val="22"/>
          <w:szCs w:val="22"/>
        </w:rPr>
        <w:t>допустимого  уровня</w:t>
      </w:r>
      <w:proofErr w:type="gramEnd"/>
      <w:r w:rsidRPr="005C5AE8">
        <w:rPr>
          <w:b/>
          <w:bCs/>
          <w:sz w:val="22"/>
          <w:szCs w:val="22"/>
        </w:rPr>
        <w:t xml:space="preserve"> </w:t>
      </w:r>
      <w:r w:rsidRPr="005C5AE8">
        <w:rPr>
          <w:b/>
          <w:bCs/>
          <w:sz w:val="22"/>
          <w:szCs w:val="22"/>
        </w:rPr>
        <w:t>обеспеченности объектами в  области  физической  культуры и</w:t>
      </w:r>
      <w:r w:rsidRPr="005C5AE8">
        <w:rPr>
          <w:b/>
          <w:bCs/>
          <w:sz w:val="22"/>
          <w:szCs w:val="22"/>
        </w:rPr>
        <w:t xml:space="preserve"> </w:t>
      </w:r>
      <w:r w:rsidRPr="005C5AE8">
        <w:rPr>
          <w:b/>
          <w:bCs/>
          <w:sz w:val="22"/>
          <w:szCs w:val="22"/>
        </w:rPr>
        <w:t>спорта  и   расчетные   показатели   максимально  допустимого уровня   территориальной   доступности   таких   объектов</w:t>
      </w:r>
    </w:p>
    <w:p w14:paraId="1F23C239" w14:textId="77777777" w:rsidR="005C5AE8" w:rsidRPr="005C5AE8" w:rsidRDefault="005C5AE8" w:rsidP="005C5AE8">
      <w:pPr>
        <w:pStyle w:val="a4"/>
        <w:rPr>
          <w:b/>
          <w:bCs/>
        </w:rPr>
      </w:pPr>
    </w:p>
    <w:p w14:paraId="39DECAFE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lastRenderedPageBreak/>
        <w:t xml:space="preserve">Расчетные показатели минимально допустимого уровня обеспеченности объектами </w:t>
      </w:r>
      <w:proofErr w:type="gramStart"/>
      <w:r w:rsidRPr="005C5AE8">
        <w:rPr>
          <w:rFonts w:ascii="Times New Roman" w:hAnsi="Times New Roman"/>
          <w:sz w:val="22"/>
          <w:szCs w:val="22"/>
        </w:rPr>
        <w:t>в  области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5.</w:t>
      </w:r>
    </w:p>
    <w:p w14:paraId="331E3449" w14:textId="77777777" w:rsidR="005C5AE8" w:rsidRPr="005C5AE8" w:rsidRDefault="005C5AE8" w:rsidP="005C5AE8">
      <w:pPr>
        <w:spacing w:line="360" w:lineRule="auto"/>
        <w:ind w:right="-47"/>
        <w:jc w:val="right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pacing w:val="-6"/>
          <w:sz w:val="22"/>
          <w:szCs w:val="22"/>
        </w:rPr>
        <w:t xml:space="preserve">   </w:t>
      </w:r>
    </w:p>
    <w:p w14:paraId="28C8AF56" w14:textId="77777777" w:rsidR="005C5AE8" w:rsidRPr="005C5AE8" w:rsidRDefault="005C5AE8" w:rsidP="005C5AE8">
      <w:pPr>
        <w:spacing w:line="360" w:lineRule="auto"/>
        <w:ind w:right="-47"/>
        <w:jc w:val="right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pacing w:val="-6"/>
          <w:sz w:val="22"/>
          <w:szCs w:val="22"/>
        </w:rPr>
        <w:t>Таблица 5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98"/>
        <w:gridCol w:w="2599"/>
        <w:gridCol w:w="2998"/>
      </w:tblGrid>
      <w:tr w:rsidR="005C5AE8" w:rsidRPr="005C5AE8" w14:paraId="5D187868" w14:textId="77777777" w:rsidTr="003D2B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2F6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BFB1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Учреждение, объект, </w:t>
            </w:r>
          </w:p>
          <w:p w14:paraId="1B04960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9B9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645A" w14:textId="77777777" w:rsidR="005C5AE8" w:rsidRPr="005C5AE8" w:rsidRDefault="005C5AE8" w:rsidP="003D2B5C">
            <w:pPr>
              <w:ind w:right="-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территориальной доступности объектов</w:t>
            </w:r>
          </w:p>
        </w:tc>
      </w:tr>
      <w:tr w:rsidR="005C5AE8" w:rsidRPr="005C5AE8" w14:paraId="294F996E" w14:textId="77777777" w:rsidTr="003D2B5C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1F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DE96" w14:textId="77777777" w:rsidR="005C5AE8" w:rsidRPr="005C5AE8" w:rsidRDefault="005C5AE8" w:rsidP="003D2B5C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Помещения для физкультурно-оздоровительных занятий, </w:t>
            </w:r>
            <w:proofErr w:type="spellStart"/>
            <w:proofErr w:type="gramStart"/>
            <w:r w:rsidRPr="005C5AE8">
              <w:rPr>
                <w:rFonts w:ascii="Times New Roman" w:hAnsi="Times New Roman"/>
                <w:sz w:val="22"/>
                <w:szCs w:val="22"/>
              </w:rPr>
              <w:t>кв.метров</w:t>
            </w:r>
            <w:proofErr w:type="spellEnd"/>
            <w:proofErr w:type="gramEnd"/>
            <w:r w:rsidRPr="005C5AE8">
              <w:rPr>
                <w:rFonts w:ascii="Times New Roman" w:hAnsi="Times New Roman"/>
                <w:sz w:val="22"/>
                <w:szCs w:val="22"/>
              </w:rPr>
              <w:t xml:space="preserve">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00A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5B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500 метров</w:t>
              </w:r>
            </w:smartTag>
          </w:p>
        </w:tc>
      </w:tr>
      <w:tr w:rsidR="005C5AE8" w:rsidRPr="005C5AE8" w14:paraId="3B94B17D" w14:textId="77777777" w:rsidTr="003D2B5C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D84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C17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Спортивные залы общего </w:t>
            </w:r>
          </w:p>
          <w:p w14:paraId="004E15EB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пользования, </w:t>
            </w:r>
            <w:proofErr w:type="spellStart"/>
            <w:proofErr w:type="gramStart"/>
            <w:r w:rsidRPr="005C5AE8">
              <w:rPr>
                <w:rFonts w:ascii="Times New Roman" w:hAnsi="Times New Roman"/>
                <w:sz w:val="22"/>
                <w:szCs w:val="22"/>
              </w:rPr>
              <w:t>кв.метров</w:t>
            </w:r>
            <w:proofErr w:type="spellEnd"/>
            <w:proofErr w:type="gramEnd"/>
            <w:r w:rsidRPr="005C5AE8">
              <w:rPr>
                <w:rFonts w:ascii="Times New Roman" w:hAnsi="Times New Roman"/>
                <w:sz w:val="22"/>
                <w:szCs w:val="22"/>
              </w:rPr>
              <w:t xml:space="preserve">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76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8D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1,5 км</w:t>
              </w:r>
            </w:smartTag>
            <w:r w:rsidRPr="005C5A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5AE8" w:rsidRPr="005C5AE8" w14:paraId="2CA5633D" w14:textId="77777777" w:rsidTr="003D2B5C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DEA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921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660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D1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1.5км</w:t>
            </w:r>
          </w:p>
        </w:tc>
      </w:tr>
    </w:tbl>
    <w:p w14:paraId="5FDCDEBE" w14:textId="77777777" w:rsidR="005C5AE8" w:rsidRPr="005C5AE8" w:rsidRDefault="005C5AE8" w:rsidP="005C5AE8">
      <w:pPr>
        <w:spacing w:line="360" w:lineRule="exact"/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Примечания к таблице 5:</w:t>
      </w:r>
    </w:p>
    <w:p w14:paraId="375A1915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1) Комплексы физкультурно-оздоровительных площадок предусматриваются в каждом поселении. </w:t>
      </w:r>
    </w:p>
    <w:p w14:paraId="705CF860" w14:textId="449488E8" w:rsidR="005C5AE8" w:rsidRPr="005C5AE8" w:rsidRDefault="005C5AE8" w:rsidP="005C5AE8">
      <w:pPr>
        <w:ind w:firstLine="709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 xml:space="preserve"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</w:t>
      </w:r>
      <w:r w:rsidRPr="005C5AE8">
        <w:rPr>
          <w:rFonts w:ascii="Times New Roman" w:hAnsi="Times New Roman"/>
          <w:spacing w:val="-8"/>
          <w:sz w:val="22"/>
          <w:szCs w:val="22"/>
          <w:highlight w:val="yellow"/>
        </w:rPr>
        <w:t>СП 42.13330.201</w:t>
      </w:r>
      <w:r w:rsidRPr="005C5AE8">
        <w:rPr>
          <w:rFonts w:ascii="Times New Roman" w:hAnsi="Times New Roman"/>
          <w:spacing w:val="-8"/>
          <w:sz w:val="22"/>
          <w:szCs w:val="22"/>
        </w:rPr>
        <w:t>6 или заданием на проектирование.</w:t>
      </w:r>
    </w:p>
    <w:p w14:paraId="39B1771B" w14:textId="77777777" w:rsidR="005C5AE8" w:rsidRPr="005C5AE8" w:rsidRDefault="005C5AE8" w:rsidP="005C5AE8">
      <w:pPr>
        <w:ind w:left="1200" w:hanging="500"/>
        <w:jc w:val="both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14:paraId="683326F1" w14:textId="77777777" w:rsidR="005C5AE8" w:rsidRPr="005C5AE8" w:rsidRDefault="005C5AE8" w:rsidP="005C5AE8">
      <w:pPr>
        <w:jc w:val="both"/>
        <w:rPr>
          <w:rFonts w:ascii="Times New Roman" w:hAnsi="Times New Roman"/>
          <w:b/>
          <w:sz w:val="22"/>
          <w:szCs w:val="22"/>
        </w:rPr>
      </w:pPr>
    </w:p>
    <w:p w14:paraId="2E087C07" w14:textId="3AE02913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Минимальные расчетные показатели для объектов в иных областях </w:t>
      </w:r>
      <w:proofErr w:type="gramStart"/>
      <w:r w:rsidRPr="005C5AE8">
        <w:rPr>
          <w:rFonts w:ascii="Times New Roman" w:hAnsi="Times New Roman"/>
          <w:sz w:val="22"/>
          <w:szCs w:val="22"/>
        </w:rPr>
        <w:t>и  расчетные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показатели максимально допустимого уровня территориальной     доступности таких объектов следует принимать в соответствии с таблицей 6.</w:t>
      </w:r>
    </w:p>
    <w:p w14:paraId="168ADFE1" w14:textId="77777777" w:rsidR="005C5AE8" w:rsidRPr="005C5AE8" w:rsidRDefault="005C5AE8" w:rsidP="005C5AE8">
      <w:pPr>
        <w:spacing w:line="360" w:lineRule="auto"/>
        <w:ind w:firstLine="540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6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2"/>
        <w:gridCol w:w="3076"/>
        <w:gridCol w:w="2427"/>
      </w:tblGrid>
      <w:tr w:rsidR="005C5AE8" w:rsidRPr="005C5AE8" w14:paraId="0E4EC5A5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B3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790D0AD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56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Объект,</w:t>
            </w:r>
          </w:p>
          <w:p w14:paraId="3759D2A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A3B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578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доступности объектов</w:t>
            </w:r>
          </w:p>
        </w:tc>
      </w:tr>
      <w:tr w:rsidR="005C5AE8" w:rsidRPr="005C5AE8" w14:paraId="60A71A13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38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7B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E9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93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C5AE8" w:rsidRPr="005C5AE8" w14:paraId="029D05EC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7DA" w14:textId="77777777" w:rsidR="005C5AE8" w:rsidRPr="005C5AE8" w:rsidRDefault="005C5AE8" w:rsidP="003D2B5C">
            <w:pPr>
              <w:spacing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DB7" w14:textId="77777777" w:rsidR="005C5AE8" w:rsidRPr="005C5AE8" w:rsidRDefault="005C5AE8" w:rsidP="003D2B5C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Территории общего пользования рекреационного назначения местного значения</w:t>
            </w:r>
          </w:p>
          <w:p w14:paraId="7397262B" w14:textId="77777777" w:rsidR="005C5AE8" w:rsidRPr="005C5AE8" w:rsidRDefault="005C5AE8" w:rsidP="003D2B5C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705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6F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16AE1BEC" w14:textId="77777777" w:rsidTr="003D2B5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01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6296" w14:textId="77777777" w:rsidR="005C5AE8" w:rsidRPr="005C5AE8" w:rsidRDefault="005C5AE8" w:rsidP="003D2B5C">
            <w:pPr>
              <w:spacing w:line="240" w:lineRule="exact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pacing w:val="-2"/>
                <w:sz w:val="22"/>
                <w:szCs w:val="2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04BD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суммарная площадь озелененных территорий общего пользования, </w:t>
            </w:r>
            <w:proofErr w:type="spellStart"/>
            <w:proofErr w:type="gramStart"/>
            <w:r w:rsidRPr="005C5AE8">
              <w:rPr>
                <w:rFonts w:ascii="Times New Roman" w:hAnsi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C5AE8">
              <w:rPr>
                <w:rFonts w:ascii="Times New Roman" w:hAnsi="Times New Roman"/>
                <w:sz w:val="22"/>
                <w:szCs w:val="22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DE1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5ECBED63" w14:textId="77777777" w:rsidTr="003D2B5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7E4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06D" w14:textId="77777777" w:rsidR="005C5AE8" w:rsidRPr="005C5AE8" w:rsidRDefault="005C5AE8" w:rsidP="003D2B5C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2AB8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CBB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5C5AE8" w:rsidRPr="005C5AE8" w14:paraId="06FB4547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56E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FE53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pacing w:val="-4"/>
                <w:sz w:val="22"/>
                <w:szCs w:val="22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F8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E81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7F57BFDD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60EC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D69" w14:textId="77777777" w:rsidR="005C5AE8" w:rsidRPr="005C5AE8" w:rsidRDefault="005C5AE8" w:rsidP="003D2B5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2C3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91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5C5AE8" w:rsidRPr="005C5AE8" w14:paraId="7C631758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C20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7CC" w14:textId="77777777" w:rsidR="005C5AE8" w:rsidRPr="005C5AE8" w:rsidRDefault="005C5AE8" w:rsidP="003D2B5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Кладбище </w:t>
            </w:r>
            <w:proofErr w:type="spellStart"/>
            <w:r w:rsidRPr="005C5AE8">
              <w:rPr>
                <w:rFonts w:ascii="Times New Roman" w:hAnsi="Times New Roman"/>
                <w:sz w:val="22"/>
                <w:szCs w:val="22"/>
              </w:rPr>
              <w:t>урновых</w:t>
            </w:r>
            <w:proofErr w:type="spellEnd"/>
            <w:r w:rsidRPr="005C5AE8">
              <w:rPr>
                <w:rFonts w:ascii="Times New Roman" w:hAnsi="Times New Roman"/>
                <w:sz w:val="22"/>
                <w:szCs w:val="22"/>
              </w:rPr>
              <w:t xml:space="preserve">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1D5E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1B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14:paraId="008395D1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Примечания к таблице 6: </w:t>
      </w:r>
    </w:p>
    <w:p w14:paraId="5317165E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</w:t>
      </w:r>
      <w:proofErr w:type="gramStart"/>
      <w:r w:rsidRPr="005C5AE8">
        <w:rPr>
          <w:rFonts w:ascii="Times New Roman" w:hAnsi="Times New Roman"/>
          <w:sz w:val="22"/>
          <w:szCs w:val="22"/>
        </w:rPr>
        <w:t>с  приложением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Ж </w:t>
      </w:r>
      <w:r w:rsidRPr="005C5AE8">
        <w:rPr>
          <w:rFonts w:ascii="Times New Roman" w:hAnsi="Times New Roman"/>
          <w:sz w:val="22"/>
          <w:szCs w:val="22"/>
          <w:highlight w:val="yellow"/>
        </w:rPr>
        <w:t>СП 42.13330.201</w:t>
      </w:r>
      <w:r w:rsidRPr="005C5AE8">
        <w:rPr>
          <w:rFonts w:ascii="Times New Roman" w:hAnsi="Times New Roman"/>
          <w:sz w:val="22"/>
          <w:szCs w:val="22"/>
        </w:rPr>
        <w:t xml:space="preserve">6 или заданием на проектирование таких объектов. </w:t>
      </w:r>
    </w:p>
    <w:p w14:paraId="37C1EAC4" w14:textId="77777777" w:rsidR="005C5AE8" w:rsidRPr="005C5AE8" w:rsidRDefault="005C5AE8" w:rsidP="005C5AE8">
      <w:pPr>
        <w:ind w:firstLine="539"/>
        <w:jc w:val="both"/>
        <w:rPr>
          <w:rFonts w:ascii="Times New Roman" w:hAnsi="Times New Roman"/>
          <w:b/>
          <w:spacing w:val="-2"/>
          <w:sz w:val="22"/>
          <w:szCs w:val="22"/>
        </w:rPr>
      </w:pPr>
    </w:p>
    <w:p w14:paraId="2558459C" w14:textId="77777777" w:rsidR="005C5AE8" w:rsidRPr="005C5AE8" w:rsidRDefault="005C5AE8" w:rsidP="005C5AE8">
      <w:pPr>
        <w:ind w:left="1100" w:hanging="400"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5C5AE8">
        <w:rPr>
          <w:rFonts w:ascii="Times New Roman" w:hAnsi="Times New Roman"/>
          <w:b/>
          <w:spacing w:val="-2"/>
          <w:sz w:val="22"/>
          <w:szCs w:val="2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4673346F" w14:textId="77777777" w:rsidR="005C5AE8" w:rsidRPr="005C5AE8" w:rsidRDefault="005C5AE8" w:rsidP="005C5AE8">
      <w:pPr>
        <w:ind w:firstLine="54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CAF5A18" w14:textId="77777777" w:rsidR="005C5AE8" w:rsidRPr="005C5AE8" w:rsidRDefault="005C5AE8" w:rsidP="005C5AE8">
      <w:pPr>
        <w:pStyle w:val="u"/>
        <w:shd w:val="clear" w:color="auto" w:fill="FFFFFF"/>
        <w:spacing w:before="0" w:beforeAutospacing="0" w:after="0" w:afterAutospacing="0"/>
        <w:ind w:firstLine="697"/>
        <w:jc w:val="both"/>
        <w:rPr>
          <w:sz w:val="22"/>
          <w:szCs w:val="22"/>
        </w:rPr>
      </w:pPr>
      <w:r w:rsidRPr="005C5AE8">
        <w:rPr>
          <w:sz w:val="22"/>
          <w:szCs w:val="22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14:paraId="7E20276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социально-демографического состава и плотности населения на территории муниципального образования:</w:t>
      </w:r>
    </w:p>
    <w:p w14:paraId="32948EB5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- Кугальское сельское поселение </w:t>
      </w:r>
      <w:proofErr w:type="gramStart"/>
      <w:r w:rsidRPr="005C5AE8">
        <w:rPr>
          <w:rFonts w:ascii="Times New Roman" w:hAnsi="Times New Roman"/>
          <w:sz w:val="22"/>
          <w:szCs w:val="22"/>
        </w:rPr>
        <w:t>Яранского  района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Кировской области на 01.01.2021- 823 человек, плотность 4,18 жит.;</w:t>
      </w:r>
    </w:p>
    <w:p w14:paraId="08338C00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Планов, программ и стратегий комплексного социально-экономического развития муниципального образования:</w:t>
      </w:r>
    </w:p>
    <w:p w14:paraId="3C8E9219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- «Стратегия развития муниципального образования Кугальское сельское поселение Яранского района на 2019-2030 </w:t>
      </w:r>
      <w:proofErr w:type="gramStart"/>
      <w:r w:rsidRPr="005C5AE8">
        <w:rPr>
          <w:rFonts w:ascii="Times New Roman" w:hAnsi="Times New Roman"/>
          <w:sz w:val="22"/>
          <w:szCs w:val="22"/>
        </w:rPr>
        <w:t>годы»  утвержденная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решением Кугальской сельской  Думы от 03.09.2019 № 118</w:t>
      </w:r>
    </w:p>
    <w:p w14:paraId="4487A87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предложений заинтересованных лиц;</w:t>
      </w:r>
    </w:p>
    <w:p w14:paraId="2356BFD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>федерального законодательства, иных градостроительных показателей и норм;</w:t>
      </w:r>
    </w:p>
    <w:p w14:paraId="520A5014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14:paraId="70AEF936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 xml:space="preserve">схемы территориального планирования Яранского муниципального района Кировской области, утверждённой решением </w:t>
      </w:r>
      <w:proofErr w:type="spellStart"/>
      <w:r w:rsidRPr="005C5AE8">
        <w:rPr>
          <w:rFonts w:ascii="Times New Roman" w:hAnsi="Times New Roman"/>
          <w:spacing w:val="-8"/>
          <w:sz w:val="22"/>
          <w:szCs w:val="22"/>
        </w:rPr>
        <w:t>Яранской</w:t>
      </w:r>
      <w:proofErr w:type="spellEnd"/>
      <w:r w:rsidRPr="005C5AE8">
        <w:rPr>
          <w:rFonts w:ascii="Times New Roman" w:hAnsi="Times New Roman"/>
          <w:spacing w:val="-8"/>
          <w:sz w:val="22"/>
          <w:szCs w:val="22"/>
        </w:rPr>
        <w:t xml:space="preserve"> районной Думы от 30.11.2010 </w:t>
      </w:r>
      <w:proofErr w:type="gramStart"/>
      <w:r w:rsidRPr="005C5AE8">
        <w:rPr>
          <w:rFonts w:ascii="Times New Roman" w:hAnsi="Times New Roman"/>
          <w:spacing w:val="-8"/>
          <w:sz w:val="22"/>
          <w:szCs w:val="22"/>
        </w:rPr>
        <w:t>№  400</w:t>
      </w:r>
      <w:proofErr w:type="gramEnd"/>
      <w:r w:rsidRPr="005C5AE8">
        <w:rPr>
          <w:rFonts w:ascii="Times New Roman" w:hAnsi="Times New Roman"/>
          <w:spacing w:val="-8"/>
          <w:sz w:val="22"/>
          <w:szCs w:val="22"/>
        </w:rPr>
        <w:t>;</w:t>
      </w:r>
    </w:p>
    <w:p w14:paraId="039B86AE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5C5AE8">
        <w:rPr>
          <w:rFonts w:ascii="Times New Roman" w:hAnsi="Times New Roman"/>
          <w:sz w:val="22"/>
          <w:szCs w:val="22"/>
        </w:rPr>
        <w:t xml:space="preserve">Местные нормативы направлены на повышение благоприятных условий жизни населения муниципального образования Кугальское сельское поселение </w:t>
      </w:r>
      <w:proofErr w:type="gramStart"/>
      <w:r w:rsidRPr="005C5AE8">
        <w:rPr>
          <w:rFonts w:ascii="Times New Roman" w:hAnsi="Times New Roman"/>
          <w:sz w:val="22"/>
          <w:szCs w:val="22"/>
        </w:rPr>
        <w:t>Яранского  района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Кировской области, устойчивое развитие его территорий.</w:t>
      </w:r>
    </w:p>
    <w:p w14:paraId="008A70A5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14:paraId="5A101C9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Обоснование установленных в части 2 настоящих местных нормативах расчётных показателей минимально допустимого уровня обеспеченности </w:t>
      </w:r>
      <w:proofErr w:type="gramStart"/>
      <w:r w:rsidRPr="005C5AE8">
        <w:rPr>
          <w:rFonts w:ascii="Times New Roman" w:hAnsi="Times New Roman"/>
          <w:sz w:val="22"/>
          <w:szCs w:val="22"/>
        </w:rPr>
        <w:t>объектами  и</w:t>
      </w:r>
      <w:proofErr w:type="gramEnd"/>
      <w:r w:rsidRPr="005C5AE8">
        <w:rPr>
          <w:rFonts w:ascii="Times New Roman" w:hAnsi="Times New Roman"/>
          <w:sz w:val="22"/>
          <w:szCs w:val="22"/>
        </w:rPr>
        <w:t xml:space="preserve">  расчетные показателей максимально допустимого уровня территориальной доступности таких объектов.</w:t>
      </w:r>
    </w:p>
    <w:p w14:paraId="3725C4F8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5C5AE8">
        <w:rPr>
          <w:rFonts w:ascii="Times New Roman" w:hAnsi="Times New Roman"/>
          <w:sz w:val="22"/>
          <w:szCs w:val="22"/>
        </w:rPr>
        <w:t>области  транспорта</w:t>
      </w:r>
      <w:proofErr w:type="gramEnd"/>
      <w:r w:rsidRPr="005C5AE8">
        <w:rPr>
          <w:rFonts w:ascii="Times New Roman" w:hAnsi="Times New Roman"/>
          <w:sz w:val="22"/>
          <w:szCs w:val="22"/>
        </w:rPr>
        <w:t>:</w:t>
      </w:r>
    </w:p>
    <w:p w14:paraId="3F02238D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b/>
          <w:i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транспортной инфраструктуры в Кугальском сельском поселении на 2020-2038 годы», утвержденная постановлением администрации поселения от 14.03.2019 № 13.</w:t>
      </w:r>
      <w:r w:rsidRPr="005C5AE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01AC0AC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В области ЖКХ:</w:t>
      </w:r>
    </w:p>
    <w:p w14:paraId="2D5E6844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жилищно-коммунального комплекса на 2018-2022 годы», утвержденная постановлением администрации поселения от 13.12.2018 № 93.</w:t>
      </w:r>
      <w:r w:rsidRPr="005C5AE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19D2D41E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Для объектов в иных областях:</w:t>
      </w:r>
    </w:p>
    <w:p w14:paraId="01AA6FD4" w14:textId="0D92395A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муниципального управления на 2018-2022 годы», утвержденная постановлением администрации поселения от 13.12.2018 № 95.</w:t>
      </w:r>
      <w:bookmarkStart w:id="1" w:name="Par6159"/>
      <w:bookmarkEnd w:id="1"/>
    </w:p>
    <w:sectPr w:rsidR="005C5AE8" w:rsidRPr="005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1"/>
    <w:rsid w:val="00307001"/>
    <w:rsid w:val="005C5AE8"/>
    <w:rsid w:val="0062611E"/>
    <w:rsid w:val="00A6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0479E"/>
  <w15:chartTrackingRefBased/>
  <w15:docId w15:val="{5C90682B-8E37-4B38-B255-41C0180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0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C5AE8"/>
    <w:pPr>
      <w:keepNext/>
      <w:suppressAutoHyphens w:val="0"/>
      <w:outlineLvl w:val="1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6730A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6730A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character" w:customStyle="1" w:styleId="36">
    <w:name w:val="36пт"/>
    <w:rsid w:val="00A6730A"/>
    <w:rPr>
      <w:sz w:val="72"/>
      <w:szCs w:val="28"/>
    </w:rPr>
  </w:style>
  <w:style w:type="paragraph" w:styleId="a4">
    <w:name w:val="No Spacing"/>
    <w:qFormat/>
    <w:rsid w:val="00A6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5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5C5AE8"/>
    <w:pPr>
      <w:suppressAutoHyphens w:val="0"/>
      <w:spacing w:after="60" w:line="360" w:lineRule="exact"/>
      <w:ind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u">
    <w:name w:val="u"/>
    <w:basedOn w:val="a"/>
    <w:rsid w:val="005C5AE8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C5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2024-09-11T06:20:00Z</dcterms:created>
  <dcterms:modified xsi:type="dcterms:W3CDTF">2024-09-11T07:02:00Z</dcterms:modified>
</cp:coreProperties>
</file>