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EBC44" w14:textId="77777777" w:rsidR="00C70A7E" w:rsidRDefault="00C70A7E" w:rsidP="00C70A7E">
      <w:pPr>
        <w:pStyle w:val="a4"/>
        <w:rPr>
          <w:sz w:val="16"/>
          <w:szCs w:val="16"/>
        </w:rPr>
      </w:pPr>
    </w:p>
    <w:p w14:paraId="5AB94C77" w14:textId="77777777" w:rsidR="00C70A7E" w:rsidRPr="00C70A7E" w:rsidRDefault="00C70A7E" w:rsidP="00C70A7E">
      <w:pPr>
        <w:pStyle w:val="a4"/>
        <w:jc w:val="center"/>
        <w:rPr>
          <w:b/>
          <w:bCs/>
          <w:szCs w:val="28"/>
        </w:rPr>
      </w:pPr>
      <w:r w:rsidRPr="00C70A7E">
        <w:rPr>
          <w:b/>
          <w:bCs/>
          <w:szCs w:val="28"/>
        </w:rPr>
        <w:t>АДМИНИСТРАЦИЯ КУГАЛЬСКОГО СЕЛЬСКОГО ПОСЕЛЕНИЯ ЯРАНСКОГО РАЙОНА КИРОВСКОЙ ОБЛАСТИ</w:t>
      </w:r>
    </w:p>
    <w:p w14:paraId="11B7459A" w14:textId="77777777" w:rsidR="00C70A7E" w:rsidRDefault="00C70A7E" w:rsidP="00C70A7E">
      <w:pPr>
        <w:jc w:val="center"/>
        <w:rPr>
          <w:b/>
          <w:bCs/>
          <w:sz w:val="26"/>
          <w:szCs w:val="26"/>
        </w:rPr>
      </w:pPr>
    </w:p>
    <w:p w14:paraId="3EF5ECA7" w14:textId="77777777" w:rsidR="00C70A7E" w:rsidRDefault="00C70A7E" w:rsidP="00C70A7E">
      <w:pPr>
        <w:pStyle w:val="1"/>
      </w:pPr>
      <w:r>
        <w:rPr>
          <w:sz w:val="32"/>
          <w:szCs w:val="32"/>
        </w:rPr>
        <w:t>ПОСТАНОВЛЕНИЕ</w:t>
      </w:r>
    </w:p>
    <w:p w14:paraId="7B8495FC" w14:textId="77777777" w:rsidR="00C70A7E" w:rsidRDefault="00C70A7E" w:rsidP="00C70A7E"/>
    <w:p w14:paraId="287AE427" w14:textId="77777777" w:rsidR="00C70A7E" w:rsidRDefault="00C70A7E" w:rsidP="00C70A7E">
      <w:pPr>
        <w:rPr>
          <w:sz w:val="28"/>
          <w:szCs w:val="28"/>
        </w:rPr>
      </w:pPr>
      <w:r>
        <w:rPr>
          <w:sz w:val="28"/>
          <w:szCs w:val="28"/>
        </w:rPr>
        <w:t xml:space="preserve">  01.11.2023                                                                                                       № 79</w:t>
      </w:r>
    </w:p>
    <w:p w14:paraId="0D8F6C89" w14:textId="77777777" w:rsidR="00C70A7E" w:rsidRDefault="00C70A7E" w:rsidP="00C70A7E">
      <w:pPr>
        <w:jc w:val="center"/>
        <w:rPr>
          <w:sz w:val="28"/>
          <w:szCs w:val="28"/>
        </w:rPr>
      </w:pPr>
      <w:r>
        <w:rPr>
          <w:sz w:val="28"/>
          <w:szCs w:val="28"/>
        </w:rPr>
        <w:t>с. Кугалки</w:t>
      </w:r>
    </w:p>
    <w:p w14:paraId="5243785E" w14:textId="77777777" w:rsidR="00C70A7E" w:rsidRDefault="00C70A7E" w:rsidP="00C70A7E">
      <w:pPr>
        <w:jc w:val="center"/>
        <w:rPr>
          <w:sz w:val="28"/>
        </w:rPr>
      </w:pPr>
    </w:p>
    <w:tbl>
      <w:tblPr>
        <w:tblW w:w="9639" w:type="dxa"/>
        <w:tblCellSpacing w:w="0" w:type="dxa"/>
        <w:shd w:val="clear" w:color="auto" w:fill="FFFFFF"/>
        <w:tblCellMar>
          <w:left w:w="0" w:type="dxa"/>
          <w:right w:w="0" w:type="dxa"/>
        </w:tblCellMar>
        <w:tblLook w:val="04A0" w:firstRow="1" w:lastRow="0" w:firstColumn="1" w:lastColumn="0" w:noHBand="0" w:noVBand="1"/>
      </w:tblPr>
      <w:tblGrid>
        <w:gridCol w:w="9639"/>
      </w:tblGrid>
      <w:tr w:rsidR="00C70A7E" w14:paraId="64F7E4B2" w14:textId="77777777" w:rsidTr="00C70A7E">
        <w:trPr>
          <w:tblCellSpacing w:w="0" w:type="dxa"/>
        </w:trPr>
        <w:tc>
          <w:tcPr>
            <w:tcW w:w="9639" w:type="dxa"/>
            <w:shd w:val="clear" w:color="auto" w:fill="FFFFFF"/>
            <w:hideMark/>
          </w:tcPr>
          <w:p w14:paraId="016D9B9F" w14:textId="77777777" w:rsidR="00C70A7E" w:rsidRDefault="00C70A7E">
            <w:pPr>
              <w:jc w:val="center"/>
              <w:rPr>
                <w:color w:val="000000"/>
                <w:sz w:val="28"/>
                <w:szCs w:val="28"/>
              </w:rPr>
            </w:pPr>
            <w:r>
              <w:rPr>
                <w:b/>
                <w:bCs/>
                <w:color w:val="000000"/>
                <w:sz w:val="28"/>
                <w:szCs w:val="28"/>
              </w:rPr>
              <w:t>Об основных направлениях бюджетной и налоговой политики</w:t>
            </w:r>
            <w:r>
              <w:rPr>
                <w:b/>
                <w:color w:val="000000"/>
                <w:sz w:val="28"/>
                <w:szCs w:val="28"/>
              </w:rPr>
              <w:t xml:space="preserve"> Кугальского сельского поселения Яранского района Кировской области</w:t>
            </w:r>
            <w:r>
              <w:rPr>
                <w:b/>
                <w:bCs/>
                <w:color w:val="000000"/>
                <w:sz w:val="28"/>
                <w:szCs w:val="28"/>
              </w:rPr>
              <w:t xml:space="preserve">, долговой политики Кугальского сельского поселения </w:t>
            </w:r>
            <w:r>
              <w:rPr>
                <w:b/>
                <w:color w:val="000000"/>
                <w:sz w:val="28"/>
                <w:szCs w:val="28"/>
              </w:rPr>
              <w:t xml:space="preserve">Яранского района Кировской области </w:t>
            </w:r>
            <w:r>
              <w:rPr>
                <w:b/>
                <w:bCs/>
                <w:color w:val="000000"/>
                <w:sz w:val="28"/>
                <w:szCs w:val="28"/>
              </w:rPr>
              <w:t>на 2024 год и на плановый период 2025 и 2026 годов</w:t>
            </w:r>
          </w:p>
        </w:tc>
      </w:tr>
    </w:tbl>
    <w:p w14:paraId="150D7AE0" w14:textId="77777777" w:rsidR="00C70A7E" w:rsidRDefault="00C70A7E" w:rsidP="00C70A7E">
      <w:pPr>
        <w:shd w:val="clear" w:color="auto" w:fill="FFFFFF"/>
        <w:spacing w:line="276" w:lineRule="auto"/>
        <w:ind w:firstLine="708"/>
        <w:jc w:val="both"/>
        <w:rPr>
          <w:color w:val="000000"/>
          <w:sz w:val="28"/>
          <w:szCs w:val="28"/>
        </w:rPr>
      </w:pPr>
      <w:r>
        <w:rPr>
          <w:color w:val="000000"/>
          <w:sz w:val="28"/>
          <w:szCs w:val="28"/>
        </w:rPr>
        <w:t>Руководствуясь статьями 172, 184.2 Бюджетного кодекса Российской Федерации, пунктом 1 статьи 29 Положения о бюджетном процессе в муниципальном образовании Кугальское сельское поселение Яранского района Кировской области, утвержденного решением Думы Кугальской сельской Думы Яранского района Кировской области от 31.07.2018 № 62 «Об утверждении Положения о бюджетном процессе в муниципальном образовании Кугальское сельское поселение Яранского района Кировской области»,   и в целях составления проекта бюджета муниципального образования Кугальское сельское поселение Яранского района Кировской области на 2024 год и на плановый период 2025 и 2026 годов администрация Кугальского сельского поселения ПОСТАНОВЛЯЕТ:</w:t>
      </w:r>
    </w:p>
    <w:p w14:paraId="412FAC21" w14:textId="77777777" w:rsidR="00C70A7E" w:rsidRDefault="00C70A7E" w:rsidP="00C70A7E">
      <w:pPr>
        <w:shd w:val="clear" w:color="auto" w:fill="FFFFFF"/>
        <w:spacing w:line="276" w:lineRule="auto"/>
        <w:ind w:firstLine="708"/>
        <w:jc w:val="both"/>
        <w:rPr>
          <w:color w:val="000000"/>
          <w:sz w:val="28"/>
          <w:szCs w:val="28"/>
        </w:rPr>
      </w:pPr>
      <w:r>
        <w:rPr>
          <w:color w:val="000000"/>
          <w:sz w:val="28"/>
          <w:szCs w:val="28"/>
        </w:rPr>
        <w:t>1. Утвердить основные направления бюджетной и налоговой политики муниципального образования Кугальское сельское поселение Яранского района Кировской области на 2024 год и на плановый период 2025 и 2026 годов согласно приложению № 1.</w:t>
      </w:r>
    </w:p>
    <w:p w14:paraId="5CEB5623" w14:textId="77777777" w:rsidR="00C70A7E" w:rsidRDefault="00C70A7E" w:rsidP="00C70A7E">
      <w:pPr>
        <w:shd w:val="clear" w:color="auto" w:fill="FFFFFF"/>
        <w:spacing w:line="276" w:lineRule="auto"/>
        <w:ind w:firstLine="708"/>
        <w:jc w:val="both"/>
        <w:rPr>
          <w:color w:val="000000"/>
          <w:sz w:val="28"/>
          <w:szCs w:val="28"/>
        </w:rPr>
      </w:pPr>
      <w:r>
        <w:rPr>
          <w:color w:val="000000"/>
          <w:sz w:val="28"/>
          <w:szCs w:val="28"/>
        </w:rPr>
        <w:t>2. Утвердить основные направления долговой политики муниципального образования Кугальское сельское поселение Яранского района Кировской области на 2024 год и на плановый период 2025 и 2026 годов согласно приложению № 2.</w:t>
      </w:r>
    </w:p>
    <w:p w14:paraId="4B5468FC" w14:textId="77777777" w:rsidR="00C70A7E" w:rsidRDefault="00C70A7E" w:rsidP="00C70A7E">
      <w:pPr>
        <w:shd w:val="clear" w:color="auto" w:fill="FFFFFF"/>
        <w:spacing w:line="276" w:lineRule="auto"/>
        <w:ind w:firstLine="708"/>
        <w:jc w:val="both"/>
        <w:rPr>
          <w:color w:val="000000"/>
          <w:sz w:val="28"/>
          <w:szCs w:val="28"/>
        </w:rPr>
      </w:pPr>
      <w:r>
        <w:rPr>
          <w:color w:val="000000"/>
          <w:sz w:val="28"/>
          <w:szCs w:val="28"/>
        </w:rPr>
        <w:t xml:space="preserve">3. Представить в Думу Кугальского сельского поселения и в </w:t>
      </w:r>
      <w:proofErr w:type="spellStart"/>
      <w:r>
        <w:rPr>
          <w:color w:val="000000"/>
          <w:sz w:val="28"/>
          <w:szCs w:val="28"/>
        </w:rPr>
        <w:t>Контрольно</w:t>
      </w:r>
      <w:proofErr w:type="spellEnd"/>
      <w:r>
        <w:rPr>
          <w:color w:val="000000"/>
          <w:sz w:val="28"/>
          <w:szCs w:val="28"/>
        </w:rPr>
        <w:t xml:space="preserve"> - счетную комиссию Яранского муниципального района Кировской области одновременно с проектом бюджета Кугальского сельского поселения Яранского района Кировской области на 2024 год и на плановый период 2025 и 2026 годов основные направления бюджетной и налоговой политики муниципального образования Кугальское сельское поселение Яранского района Кировской области, долговой политики муниципального образования Кугальское сельское поселение  Яранского района Кировской области на 2024 год и на плановый период 2025 и 2026 годов.</w:t>
      </w:r>
    </w:p>
    <w:p w14:paraId="004C7773" w14:textId="63CFE918" w:rsidR="00C70A7E" w:rsidRDefault="00C70A7E" w:rsidP="00C70A7E">
      <w:pPr>
        <w:spacing w:line="276" w:lineRule="auto"/>
        <w:ind w:firstLine="708"/>
        <w:jc w:val="both"/>
        <w:rPr>
          <w:bCs/>
          <w:color w:val="000000"/>
          <w:sz w:val="28"/>
          <w:szCs w:val="28"/>
        </w:rPr>
      </w:pPr>
      <w:r>
        <w:rPr>
          <w:color w:val="000000"/>
          <w:sz w:val="28"/>
          <w:szCs w:val="28"/>
        </w:rPr>
        <w:lastRenderedPageBreak/>
        <w:t>5. Признать утратившим силу с 01.01.2024 постановление администрации Кугальского сельского поселения Яранского района Кировской области от 11.11.2022 № 84 «</w:t>
      </w:r>
      <w:r>
        <w:rPr>
          <w:bCs/>
          <w:color w:val="000000"/>
          <w:sz w:val="28"/>
          <w:szCs w:val="28"/>
        </w:rPr>
        <w:t>Об основных направлениях бюджетной и налоговой политики</w:t>
      </w:r>
      <w:r>
        <w:rPr>
          <w:color w:val="000000"/>
          <w:sz w:val="28"/>
          <w:szCs w:val="28"/>
        </w:rPr>
        <w:t xml:space="preserve"> Кугальского сельского поселения Яранского района Кировской области </w:t>
      </w:r>
      <w:r>
        <w:rPr>
          <w:bCs/>
          <w:color w:val="000000"/>
          <w:sz w:val="28"/>
          <w:szCs w:val="28"/>
        </w:rPr>
        <w:t>на 2023 год и на плановый период 2024 и 2025 годы».</w:t>
      </w:r>
    </w:p>
    <w:p w14:paraId="3A2E1D2E" w14:textId="056E5710" w:rsidR="00C70A7E" w:rsidRDefault="00C70A7E" w:rsidP="00C70A7E">
      <w:pPr>
        <w:spacing w:line="276" w:lineRule="auto"/>
        <w:ind w:firstLine="708"/>
        <w:jc w:val="both"/>
        <w:rPr>
          <w:color w:val="000000"/>
          <w:sz w:val="28"/>
          <w:szCs w:val="28"/>
        </w:rPr>
      </w:pPr>
      <w:r>
        <w:rPr>
          <w:bCs/>
          <w:color w:val="000000"/>
          <w:sz w:val="28"/>
          <w:szCs w:val="28"/>
        </w:rPr>
        <w:t xml:space="preserve">6. </w:t>
      </w:r>
      <w:r w:rsidRPr="00C70A7E">
        <w:rPr>
          <w:bCs/>
          <w:color w:val="000000"/>
          <w:sz w:val="28"/>
          <w:szCs w:val="28"/>
        </w:rPr>
        <w:t>Подлежит опубликованию в Информационном бюллетене органов местного самоуправления Кугальское сельское поселение Яранского района и размещению в сети Интернет на официальном сайте органов местного самоуправления муниципального образования Кугальское сельское поселение Яранского района Кировской области.</w:t>
      </w:r>
    </w:p>
    <w:p w14:paraId="108F1979" w14:textId="521B760D" w:rsidR="00C70A7E" w:rsidRDefault="00C70A7E" w:rsidP="00C70A7E">
      <w:pPr>
        <w:autoSpaceDE w:val="0"/>
        <w:autoSpaceDN w:val="0"/>
        <w:adjustRightInd w:val="0"/>
        <w:spacing w:line="276" w:lineRule="auto"/>
        <w:ind w:firstLine="709"/>
        <w:jc w:val="both"/>
        <w:rPr>
          <w:sz w:val="28"/>
          <w:szCs w:val="28"/>
        </w:rPr>
      </w:pPr>
      <w:r>
        <w:rPr>
          <w:sz w:val="28"/>
          <w:szCs w:val="28"/>
        </w:rPr>
        <w:t>7</w:t>
      </w:r>
      <w:r>
        <w:rPr>
          <w:sz w:val="28"/>
          <w:szCs w:val="28"/>
        </w:rPr>
        <w:t>.  Контроль за выполнением постановления возложить на бухгалтера-финансиста Шерстнёву М.В.</w:t>
      </w:r>
    </w:p>
    <w:p w14:paraId="5CD0EE41" w14:textId="6B2D1453" w:rsidR="00C70A7E" w:rsidRDefault="00C70A7E" w:rsidP="00C70A7E">
      <w:pPr>
        <w:autoSpaceDE w:val="0"/>
        <w:autoSpaceDN w:val="0"/>
        <w:adjustRightInd w:val="0"/>
        <w:spacing w:line="276" w:lineRule="auto"/>
        <w:ind w:firstLine="709"/>
        <w:jc w:val="both"/>
        <w:rPr>
          <w:sz w:val="28"/>
          <w:szCs w:val="28"/>
        </w:rPr>
      </w:pPr>
      <w:r>
        <w:rPr>
          <w:sz w:val="28"/>
          <w:szCs w:val="28"/>
        </w:rPr>
        <w:t>8</w:t>
      </w:r>
      <w:r>
        <w:rPr>
          <w:sz w:val="28"/>
          <w:szCs w:val="28"/>
        </w:rPr>
        <w:t>. Настоящее постановление вступает в силу с 01.01.2024 года.</w:t>
      </w:r>
    </w:p>
    <w:p w14:paraId="56511DC4" w14:textId="77777777" w:rsidR="00C70A7E" w:rsidRDefault="00C70A7E" w:rsidP="00C70A7E">
      <w:pPr>
        <w:autoSpaceDE w:val="0"/>
        <w:autoSpaceDN w:val="0"/>
        <w:adjustRightInd w:val="0"/>
        <w:spacing w:line="276" w:lineRule="auto"/>
        <w:ind w:firstLine="709"/>
        <w:jc w:val="both"/>
        <w:rPr>
          <w:sz w:val="28"/>
          <w:szCs w:val="28"/>
        </w:rPr>
      </w:pPr>
    </w:p>
    <w:p w14:paraId="00EFD8AD" w14:textId="77777777" w:rsidR="00C70A7E" w:rsidRDefault="00C70A7E" w:rsidP="00C70A7E">
      <w:pPr>
        <w:autoSpaceDE w:val="0"/>
        <w:autoSpaceDN w:val="0"/>
        <w:adjustRightInd w:val="0"/>
        <w:spacing w:line="276" w:lineRule="auto"/>
        <w:ind w:firstLine="709"/>
        <w:jc w:val="both"/>
        <w:rPr>
          <w:sz w:val="28"/>
          <w:szCs w:val="28"/>
        </w:rPr>
      </w:pPr>
    </w:p>
    <w:p w14:paraId="0C580A9D" w14:textId="77777777" w:rsidR="00C70A7E" w:rsidRDefault="00C70A7E" w:rsidP="00C70A7E">
      <w:pPr>
        <w:autoSpaceDE w:val="0"/>
        <w:autoSpaceDN w:val="0"/>
        <w:adjustRightInd w:val="0"/>
        <w:spacing w:line="276" w:lineRule="auto"/>
        <w:ind w:firstLine="709"/>
        <w:jc w:val="both"/>
        <w:rPr>
          <w:sz w:val="28"/>
          <w:szCs w:val="28"/>
        </w:rPr>
      </w:pPr>
    </w:p>
    <w:tbl>
      <w:tblPr>
        <w:tblW w:w="9915" w:type="dxa"/>
        <w:tblInd w:w="-34" w:type="dxa"/>
        <w:tblLayout w:type="fixed"/>
        <w:tblLook w:val="01E0" w:firstRow="1" w:lastRow="1" w:firstColumn="1" w:lastColumn="1" w:noHBand="0" w:noVBand="0"/>
      </w:tblPr>
      <w:tblGrid>
        <w:gridCol w:w="34"/>
        <w:gridCol w:w="4929"/>
        <w:gridCol w:w="447"/>
        <w:gridCol w:w="1963"/>
        <w:gridCol w:w="2400"/>
        <w:gridCol w:w="142"/>
      </w:tblGrid>
      <w:tr w:rsidR="00C70A7E" w14:paraId="1159BCAC" w14:textId="77777777" w:rsidTr="00C70A7E">
        <w:trPr>
          <w:gridBefore w:val="1"/>
          <w:gridAfter w:val="1"/>
          <w:wBefore w:w="34" w:type="dxa"/>
          <w:wAfter w:w="142" w:type="dxa"/>
        </w:trPr>
        <w:tc>
          <w:tcPr>
            <w:tcW w:w="5376" w:type="dxa"/>
            <w:gridSpan w:val="2"/>
            <w:hideMark/>
          </w:tcPr>
          <w:p w14:paraId="289BF17E" w14:textId="77777777" w:rsidR="00C70A7E" w:rsidRDefault="00C70A7E">
            <w:pPr>
              <w:tabs>
                <w:tab w:val="left" w:pos="15"/>
                <w:tab w:val="left" w:pos="1095"/>
              </w:tabs>
              <w:spacing w:line="276" w:lineRule="auto"/>
              <w:jc w:val="both"/>
              <w:rPr>
                <w:sz w:val="28"/>
                <w:szCs w:val="28"/>
              </w:rPr>
            </w:pPr>
            <w:r>
              <w:rPr>
                <w:sz w:val="28"/>
                <w:szCs w:val="28"/>
              </w:rPr>
              <w:t xml:space="preserve">Глава </w:t>
            </w:r>
            <w:r>
              <w:rPr>
                <w:color w:val="000000"/>
                <w:sz w:val="28"/>
                <w:szCs w:val="28"/>
              </w:rPr>
              <w:t>Кугальского</w:t>
            </w:r>
          </w:p>
          <w:p w14:paraId="018C468E" w14:textId="77777777" w:rsidR="00C70A7E" w:rsidRDefault="00C70A7E">
            <w:pPr>
              <w:tabs>
                <w:tab w:val="left" w:pos="15"/>
                <w:tab w:val="left" w:pos="1095"/>
              </w:tabs>
              <w:spacing w:line="276" w:lineRule="auto"/>
              <w:jc w:val="both"/>
              <w:rPr>
                <w:sz w:val="28"/>
                <w:szCs w:val="28"/>
              </w:rPr>
            </w:pPr>
            <w:r>
              <w:rPr>
                <w:sz w:val="28"/>
                <w:szCs w:val="28"/>
              </w:rPr>
              <w:t xml:space="preserve">сельского поселения        </w:t>
            </w:r>
          </w:p>
        </w:tc>
        <w:tc>
          <w:tcPr>
            <w:tcW w:w="4363" w:type="dxa"/>
            <w:gridSpan w:val="2"/>
            <w:hideMark/>
          </w:tcPr>
          <w:p w14:paraId="7D7B7443" w14:textId="77777777" w:rsidR="00C70A7E" w:rsidRDefault="00C70A7E">
            <w:pPr>
              <w:tabs>
                <w:tab w:val="left" w:pos="15"/>
                <w:tab w:val="left" w:pos="1095"/>
              </w:tabs>
              <w:spacing w:line="276" w:lineRule="auto"/>
              <w:jc w:val="both"/>
              <w:rPr>
                <w:sz w:val="28"/>
                <w:szCs w:val="28"/>
              </w:rPr>
            </w:pPr>
            <w:r>
              <w:rPr>
                <w:sz w:val="28"/>
                <w:szCs w:val="28"/>
              </w:rPr>
              <w:t xml:space="preserve">                           </w:t>
            </w:r>
          </w:p>
          <w:p w14:paraId="04281928" w14:textId="77777777" w:rsidR="00C70A7E" w:rsidRDefault="00C70A7E">
            <w:pPr>
              <w:tabs>
                <w:tab w:val="left" w:pos="15"/>
                <w:tab w:val="left" w:pos="1095"/>
              </w:tabs>
              <w:spacing w:line="276" w:lineRule="auto"/>
              <w:jc w:val="both"/>
              <w:rPr>
                <w:sz w:val="28"/>
                <w:szCs w:val="28"/>
              </w:rPr>
            </w:pPr>
            <w:r>
              <w:rPr>
                <w:sz w:val="28"/>
                <w:szCs w:val="28"/>
              </w:rPr>
              <w:t xml:space="preserve">                        И.Ю. Долгушева</w:t>
            </w:r>
          </w:p>
        </w:tc>
      </w:tr>
      <w:tr w:rsidR="00C70A7E" w14:paraId="4FC73288" w14:textId="77777777" w:rsidTr="00C70A7E">
        <w:trPr>
          <w:gridBefore w:val="1"/>
          <w:gridAfter w:val="1"/>
          <w:wBefore w:w="34" w:type="dxa"/>
          <w:wAfter w:w="142" w:type="dxa"/>
        </w:trPr>
        <w:tc>
          <w:tcPr>
            <w:tcW w:w="9739" w:type="dxa"/>
            <w:gridSpan w:val="4"/>
          </w:tcPr>
          <w:p w14:paraId="3AA7BB3F" w14:textId="77777777" w:rsidR="00C70A7E" w:rsidRDefault="00C70A7E">
            <w:pPr>
              <w:tabs>
                <w:tab w:val="left" w:pos="15"/>
                <w:tab w:val="left" w:pos="1095"/>
              </w:tabs>
              <w:spacing w:line="276" w:lineRule="auto"/>
              <w:jc w:val="both"/>
              <w:rPr>
                <w:sz w:val="28"/>
                <w:szCs w:val="28"/>
              </w:rPr>
            </w:pPr>
          </w:p>
        </w:tc>
      </w:tr>
      <w:tr w:rsidR="00C70A7E" w14:paraId="72238220" w14:textId="77777777" w:rsidTr="00C70A7E">
        <w:trPr>
          <w:trHeight w:val="557"/>
        </w:trPr>
        <w:tc>
          <w:tcPr>
            <w:tcW w:w="4963" w:type="dxa"/>
            <w:gridSpan w:val="2"/>
          </w:tcPr>
          <w:p w14:paraId="27EA72A9" w14:textId="77777777" w:rsidR="00C70A7E" w:rsidRDefault="00C70A7E">
            <w:pPr>
              <w:pStyle w:val="2"/>
              <w:snapToGrid w:val="0"/>
              <w:spacing w:before="240" w:line="276" w:lineRule="auto"/>
              <w:rPr>
                <w:szCs w:val="28"/>
                <w:lang w:val="ru-RU" w:eastAsia="ru-RU"/>
              </w:rPr>
            </w:pPr>
          </w:p>
        </w:tc>
        <w:tc>
          <w:tcPr>
            <w:tcW w:w="2410" w:type="dxa"/>
            <w:gridSpan w:val="2"/>
          </w:tcPr>
          <w:p w14:paraId="683D7C68" w14:textId="77777777" w:rsidR="00C70A7E" w:rsidRDefault="00C70A7E">
            <w:pPr>
              <w:snapToGrid w:val="0"/>
              <w:spacing w:line="276" w:lineRule="auto"/>
              <w:rPr>
                <w:sz w:val="28"/>
                <w:szCs w:val="28"/>
              </w:rPr>
            </w:pPr>
          </w:p>
        </w:tc>
        <w:tc>
          <w:tcPr>
            <w:tcW w:w="2542" w:type="dxa"/>
            <w:gridSpan w:val="2"/>
          </w:tcPr>
          <w:p w14:paraId="19DA98C5" w14:textId="77777777" w:rsidR="00C70A7E" w:rsidRDefault="00C70A7E">
            <w:pPr>
              <w:snapToGrid w:val="0"/>
              <w:spacing w:line="276" w:lineRule="auto"/>
              <w:rPr>
                <w:sz w:val="28"/>
                <w:szCs w:val="28"/>
              </w:rPr>
            </w:pPr>
          </w:p>
        </w:tc>
      </w:tr>
      <w:tr w:rsidR="00C70A7E" w14:paraId="046BA998" w14:textId="77777777" w:rsidTr="00C70A7E">
        <w:trPr>
          <w:trHeight w:val="970"/>
        </w:trPr>
        <w:tc>
          <w:tcPr>
            <w:tcW w:w="4963" w:type="dxa"/>
            <w:gridSpan w:val="2"/>
          </w:tcPr>
          <w:p w14:paraId="5743E72E" w14:textId="77777777" w:rsidR="00C70A7E" w:rsidRDefault="00C70A7E">
            <w:pPr>
              <w:rPr>
                <w:sz w:val="28"/>
                <w:szCs w:val="28"/>
              </w:rPr>
            </w:pPr>
          </w:p>
        </w:tc>
        <w:tc>
          <w:tcPr>
            <w:tcW w:w="2410" w:type="dxa"/>
            <w:gridSpan w:val="2"/>
          </w:tcPr>
          <w:p w14:paraId="6308BCBB" w14:textId="77777777" w:rsidR="00C70A7E" w:rsidRDefault="00C70A7E">
            <w:pPr>
              <w:snapToGrid w:val="0"/>
              <w:rPr>
                <w:sz w:val="28"/>
                <w:szCs w:val="28"/>
              </w:rPr>
            </w:pPr>
          </w:p>
        </w:tc>
        <w:tc>
          <w:tcPr>
            <w:tcW w:w="2542" w:type="dxa"/>
            <w:gridSpan w:val="2"/>
          </w:tcPr>
          <w:p w14:paraId="613D36C9" w14:textId="77777777" w:rsidR="00C70A7E" w:rsidRDefault="00C70A7E">
            <w:pPr>
              <w:rPr>
                <w:sz w:val="28"/>
                <w:szCs w:val="28"/>
              </w:rPr>
            </w:pPr>
          </w:p>
        </w:tc>
      </w:tr>
      <w:tr w:rsidR="00C70A7E" w14:paraId="686F4E8E" w14:textId="77777777" w:rsidTr="00C70A7E">
        <w:trPr>
          <w:trHeight w:val="597"/>
        </w:trPr>
        <w:tc>
          <w:tcPr>
            <w:tcW w:w="4963" w:type="dxa"/>
            <w:gridSpan w:val="2"/>
          </w:tcPr>
          <w:p w14:paraId="3155E743" w14:textId="77777777" w:rsidR="00C70A7E" w:rsidRDefault="00C70A7E">
            <w:pPr>
              <w:snapToGrid w:val="0"/>
              <w:rPr>
                <w:sz w:val="28"/>
                <w:szCs w:val="28"/>
              </w:rPr>
            </w:pPr>
          </w:p>
        </w:tc>
        <w:tc>
          <w:tcPr>
            <w:tcW w:w="2410" w:type="dxa"/>
            <w:gridSpan w:val="2"/>
          </w:tcPr>
          <w:p w14:paraId="4795D446" w14:textId="77777777" w:rsidR="00C70A7E" w:rsidRDefault="00C70A7E">
            <w:pPr>
              <w:snapToGrid w:val="0"/>
              <w:rPr>
                <w:sz w:val="28"/>
                <w:szCs w:val="28"/>
              </w:rPr>
            </w:pPr>
          </w:p>
        </w:tc>
        <w:tc>
          <w:tcPr>
            <w:tcW w:w="2542" w:type="dxa"/>
            <w:gridSpan w:val="2"/>
          </w:tcPr>
          <w:p w14:paraId="59FD6096" w14:textId="77777777" w:rsidR="00C70A7E" w:rsidRDefault="00C70A7E">
            <w:pPr>
              <w:snapToGrid w:val="0"/>
              <w:rPr>
                <w:sz w:val="28"/>
                <w:szCs w:val="28"/>
              </w:rPr>
            </w:pPr>
          </w:p>
        </w:tc>
      </w:tr>
      <w:tr w:rsidR="00C70A7E" w14:paraId="5E32AE3D" w14:textId="77777777" w:rsidTr="00C70A7E">
        <w:trPr>
          <w:trHeight w:val="1164"/>
        </w:trPr>
        <w:tc>
          <w:tcPr>
            <w:tcW w:w="4963" w:type="dxa"/>
            <w:gridSpan w:val="2"/>
          </w:tcPr>
          <w:p w14:paraId="1125854A" w14:textId="77777777" w:rsidR="00C70A7E" w:rsidRDefault="00C70A7E">
            <w:pPr>
              <w:rPr>
                <w:sz w:val="28"/>
                <w:szCs w:val="28"/>
              </w:rPr>
            </w:pPr>
          </w:p>
        </w:tc>
        <w:tc>
          <w:tcPr>
            <w:tcW w:w="2410" w:type="dxa"/>
            <w:gridSpan w:val="2"/>
          </w:tcPr>
          <w:p w14:paraId="67772A58" w14:textId="77777777" w:rsidR="00C70A7E" w:rsidRDefault="00C70A7E">
            <w:pPr>
              <w:snapToGrid w:val="0"/>
              <w:rPr>
                <w:sz w:val="28"/>
                <w:szCs w:val="28"/>
              </w:rPr>
            </w:pPr>
          </w:p>
        </w:tc>
        <w:tc>
          <w:tcPr>
            <w:tcW w:w="2542" w:type="dxa"/>
            <w:gridSpan w:val="2"/>
          </w:tcPr>
          <w:p w14:paraId="61A0503A" w14:textId="77777777" w:rsidR="00C70A7E" w:rsidRDefault="00C70A7E">
            <w:pPr>
              <w:rPr>
                <w:sz w:val="28"/>
                <w:szCs w:val="28"/>
              </w:rPr>
            </w:pPr>
          </w:p>
        </w:tc>
      </w:tr>
      <w:tr w:rsidR="00C70A7E" w14:paraId="3BB19346" w14:textId="77777777" w:rsidTr="00C70A7E">
        <w:trPr>
          <w:trHeight w:val="1164"/>
        </w:trPr>
        <w:tc>
          <w:tcPr>
            <w:tcW w:w="4963" w:type="dxa"/>
            <w:gridSpan w:val="2"/>
          </w:tcPr>
          <w:p w14:paraId="59534CF3" w14:textId="77777777" w:rsidR="00C70A7E" w:rsidRDefault="00C70A7E">
            <w:pPr>
              <w:rPr>
                <w:sz w:val="28"/>
                <w:szCs w:val="28"/>
              </w:rPr>
            </w:pPr>
          </w:p>
        </w:tc>
        <w:tc>
          <w:tcPr>
            <w:tcW w:w="2410" w:type="dxa"/>
            <w:gridSpan w:val="2"/>
          </w:tcPr>
          <w:p w14:paraId="6BBBEA9B" w14:textId="77777777" w:rsidR="00C70A7E" w:rsidRDefault="00C70A7E">
            <w:pPr>
              <w:rPr>
                <w:sz w:val="28"/>
                <w:szCs w:val="28"/>
              </w:rPr>
            </w:pPr>
          </w:p>
        </w:tc>
        <w:tc>
          <w:tcPr>
            <w:tcW w:w="2542" w:type="dxa"/>
            <w:gridSpan w:val="2"/>
          </w:tcPr>
          <w:p w14:paraId="23241E77" w14:textId="77777777" w:rsidR="00C70A7E" w:rsidRDefault="00C70A7E">
            <w:pPr>
              <w:rPr>
                <w:sz w:val="28"/>
                <w:szCs w:val="28"/>
              </w:rPr>
            </w:pPr>
          </w:p>
        </w:tc>
      </w:tr>
    </w:tbl>
    <w:p w14:paraId="4AA9351D" w14:textId="3B71A752" w:rsidR="00C70A7E" w:rsidRDefault="00C70A7E" w:rsidP="00C70A7E">
      <w:pPr>
        <w:ind w:left="4836" w:firstLine="708"/>
        <w:rPr>
          <w:sz w:val="28"/>
          <w:szCs w:val="28"/>
        </w:rPr>
      </w:pPr>
    </w:p>
    <w:p w14:paraId="122CC63D" w14:textId="5ABDD6A5" w:rsidR="00C70A7E" w:rsidRDefault="00C70A7E" w:rsidP="00C70A7E">
      <w:pPr>
        <w:ind w:left="4836" w:firstLine="708"/>
        <w:rPr>
          <w:sz w:val="28"/>
          <w:szCs w:val="28"/>
        </w:rPr>
      </w:pPr>
    </w:p>
    <w:p w14:paraId="3FE05288" w14:textId="1BCAF60A" w:rsidR="00C70A7E" w:rsidRDefault="00C70A7E" w:rsidP="00C70A7E">
      <w:pPr>
        <w:ind w:left="4836" w:firstLine="708"/>
        <w:rPr>
          <w:sz w:val="28"/>
          <w:szCs w:val="28"/>
        </w:rPr>
      </w:pPr>
    </w:p>
    <w:p w14:paraId="544D8DD0" w14:textId="3E463689" w:rsidR="00C70A7E" w:rsidRDefault="00C70A7E" w:rsidP="00C70A7E">
      <w:pPr>
        <w:ind w:left="4836" w:firstLine="708"/>
        <w:rPr>
          <w:sz w:val="28"/>
          <w:szCs w:val="28"/>
        </w:rPr>
      </w:pPr>
    </w:p>
    <w:p w14:paraId="26A6F4AC" w14:textId="6E052839" w:rsidR="00C70A7E" w:rsidRDefault="00C70A7E" w:rsidP="00C70A7E">
      <w:pPr>
        <w:ind w:left="4836" w:firstLine="708"/>
        <w:rPr>
          <w:sz w:val="28"/>
          <w:szCs w:val="28"/>
        </w:rPr>
      </w:pPr>
    </w:p>
    <w:p w14:paraId="56E50652" w14:textId="2B305C1F" w:rsidR="00C70A7E" w:rsidRDefault="00C70A7E" w:rsidP="00C70A7E">
      <w:pPr>
        <w:ind w:left="4836" w:firstLine="708"/>
        <w:rPr>
          <w:sz w:val="28"/>
          <w:szCs w:val="28"/>
        </w:rPr>
      </w:pPr>
    </w:p>
    <w:p w14:paraId="794ACD0D" w14:textId="77777777" w:rsidR="00C70A7E" w:rsidRDefault="00C70A7E" w:rsidP="00C70A7E">
      <w:pPr>
        <w:ind w:left="4836" w:firstLine="708"/>
        <w:rPr>
          <w:sz w:val="28"/>
          <w:szCs w:val="28"/>
        </w:rPr>
      </w:pPr>
    </w:p>
    <w:p w14:paraId="58677C97" w14:textId="77777777" w:rsidR="00C70A7E" w:rsidRDefault="00C70A7E" w:rsidP="00C70A7E">
      <w:pPr>
        <w:ind w:left="4836" w:firstLine="708"/>
        <w:rPr>
          <w:sz w:val="28"/>
          <w:szCs w:val="28"/>
        </w:rPr>
      </w:pPr>
    </w:p>
    <w:p w14:paraId="15238BA5" w14:textId="77777777" w:rsidR="00C70A7E" w:rsidRDefault="00C70A7E" w:rsidP="00C70A7E">
      <w:pPr>
        <w:spacing w:after="240"/>
        <w:ind w:left="4836" w:firstLine="708"/>
        <w:rPr>
          <w:sz w:val="28"/>
          <w:szCs w:val="28"/>
        </w:rPr>
      </w:pPr>
      <w:r>
        <w:rPr>
          <w:sz w:val="28"/>
          <w:szCs w:val="28"/>
        </w:rPr>
        <w:lastRenderedPageBreak/>
        <w:t>Приложение № 1</w:t>
      </w:r>
    </w:p>
    <w:p w14:paraId="0FB0E3CE" w14:textId="577AE148" w:rsidR="00C70A7E" w:rsidRDefault="00C70A7E" w:rsidP="00C70A7E">
      <w:pPr>
        <w:ind w:left="4836" w:firstLine="708"/>
        <w:rPr>
          <w:sz w:val="28"/>
          <w:szCs w:val="28"/>
        </w:rPr>
      </w:pPr>
      <w:r>
        <w:rPr>
          <w:sz w:val="28"/>
          <w:szCs w:val="28"/>
        </w:rPr>
        <w:t>УТВЕРЖДЕН</w:t>
      </w:r>
      <w:r>
        <w:rPr>
          <w:sz w:val="28"/>
          <w:szCs w:val="28"/>
        </w:rPr>
        <w:t>О</w:t>
      </w:r>
    </w:p>
    <w:p w14:paraId="37AAC3D9" w14:textId="77777777" w:rsidR="00C70A7E" w:rsidRDefault="00C70A7E" w:rsidP="00C70A7E">
      <w:pPr>
        <w:ind w:left="4836" w:firstLine="708"/>
        <w:rPr>
          <w:sz w:val="28"/>
          <w:szCs w:val="28"/>
        </w:rPr>
      </w:pPr>
      <w:r>
        <w:rPr>
          <w:sz w:val="28"/>
          <w:szCs w:val="28"/>
        </w:rPr>
        <w:t xml:space="preserve">постановлением </w:t>
      </w:r>
      <w:r>
        <w:rPr>
          <w:sz w:val="28"/>
          <w:szCs w:val="28"/>
        </w:rPr>
        <w:t xml:space="preserve"> </w:t>
      </w:r>
    </w:p>
    <w:p w14:paraId="1020056B" w14:textId="2D2836CC" w:rsidR="00C70A7E" w:rsidRDefault="00C70A7E" w:rsidP="00C70A7E">
      <w:pPr>
        <w:ind w:left="4836" w:firstLine="708"/>
        <w:rPr>
          <w:sz w:val="28"/>
          <w:szCs w:val="28"/>
        </w:rPr>
      </w:pPr>
      <w:r>
        <w:rPr>
          <w:sz w:val="28"/>
          <w:szCs w:val="28"/>
        </w:rPr>
        <w:t>администрации</w:t>
      </w:r>
    </w:p>
    <w:p w14:paraId="377C9A76" w14:textId="77777777" w:rsidR="00C70A7E" w:rsidRDefault="00C70A7E" w:rsidP="00C70A7E">
      <w:pPr>
        <w:ind w:left="5544"/>
        <w:rPr>
          <w:b/>
          <w:sz w:val="28"/>
          <w:szCs w:val="28"/>
        </w:rPr>
      </w:pPr>
      <w:proofErr w:type="gramStart"/>
      <w:r>
        <w:rPr>
          <w:color w:val="000000"/>
          <w:sz w:val="28"/>
          <w:szCs w:val="28"/>
        </w:rPr>
        <w:t>Кугальского</w:t>
      </w:r>
      <w:r>
        <w:rPr>
          <w:sz w:val="28"/>
          <w:szCs w:val="28"/>
        </w:rPr>
        <w:t xml:space="preserve">  сельского</w:t>
      </w:r>
      <w:proofErr w:type="gramEnd"/>
      <w:r>
        <w:rPr>
          <w:sz w:val="28"/>
          <w:szCs w:val="28"/>
        </w:rPr>
        <w:t xml:space="preserve"> поселения от 01.11.2023 № 79</w:t>
      </w:r>
    </w:p>
    <w:p w14:paraId="423E6A5F" w14:textId="77777777" w:rsidR="00C70A7E" w:rsidRDefault="00C70A7E" w:rsidP="00C70A7E">
      <w:pPr>
        <w:jc w:val="center"/>
        <w:rPr>
          <w:b/>
          <w:sz w:val="28"/>
          <w:szCs w:val="28"/>
        </w:rPr>
      </w:pPr>
    </w:p>
    <w:p w14:paraId="6F839F9E" w14:textId="77777777" w:rsidR="00C70A7E" w:rsidRDefault="00C70A7E" w:rsidP="00C70A7E">
      <w:pPr>
        <w:pStyle w:val="a4"/>
        <w:shd w:val="clear" w:color="auto" w:fill="FFFFFF"/>
        <w:spacing w:line="276" w:lineRule="auto"/>
        <w:jc w:val="center"/>
        <w:rPr>
          <w:sz w:val="28"/>
          <w:szCs w:val="28"/>
        </w:rPr>
      </w:pPr>
      <w:r>
        <w:rPr>
          <w:rStyle w:val="a6"/>
          <w:sz w:val="28"/>
          <w:szCs w:val="28"/>
        </w:rPr>
        <w:t xml:space="preserve">Основные направления бюджетной и налоговой политики </w:t>
      </w:r>
      <w:r>
        <w:rPr>
          <w:b/>
          <w:color w:val="000000"/>
          <w:sz w:val="28"/>
          <w:szCs w:val="28"/>
        </w:rPr>
        <w:t>Кугальского</w:t>
      </w:r>
      <w:r>
        <w:rPr>
          <w:rStyle w:val="a6"/>
          <w:b w:val="0"/>
          <w:sz w:val="28"/>
          <w:szCs w:val="28"/>
        </w:rPr>
        <w:t xml:space="preserve"> </w:t>
      </w:r>
      <w:r>
        <w:rPr>
          <w:rStyle w:val="a6"/>
          <w:sz w:val="28"/>
          <w:szCs w:val="28"/>
        </w:rPr>
        <w:t xml:space="preserve">сельского поселения </w:t>
      </w:r>
      <w:r>
        <w:rPr>
          <w:b/>
          <w:sz w:val="28"/>
          <w:szCs w:val="28"/>
        </w:rPr>
        <w:t>Яранского района Кировской области</w:t>
      </w:r>
      <w:r>
        <w:rPr>
          <w:rStyle w:val="a6"/>
          <w:b w:val="0"/>
          <w:sz w:val="28"/>
          <w:szCs w:val="28"/>
        </w:rPr>
        <w:t xml:space="preserve"> </w:t>
      </w:r>
      <w:r>
        <w:rPr>
          <w:rStyle w:val="a6"/>
          <w:sz w:val="28"/>
          <w:szCs w:val="28"/>
        </w:rPr>
        <w:t>на 2024 год и на плановый период 2025 и 2026 годов</w:t>
      </w:r>
    </w:p>
    <w:p w14:paraId="278F59D3" w14:textId="77777777" w:rsidR="00C70A7E" w:rsidRDefault="00C70A7E" w:rsidP="00C70A7E">
      <w:pPr>
        <w:pStyle w:val="a4"/>
        <w:shd w:val="clear" w:color="auto" w:fill="FFFFFF"/>
        <w:spacing w:line="276" w:lineRule="auto"/>
        <w:jc w:val="both"/>
        <w:rPr>
          <w:sz w:val="28"/>
          <w:szCs w:val="28"/>
        </w:rPr>
      </w:pPr>
    </w:p>
    <w:p w14:paraId="4175BD02" w14:textId="77777777" w:rsidR="00C70A7E" w:rsidRDefault="00C70A7E" w:rsidP="00C70A7E">
      <w:pPr>
        <w:pStyle w:val="a4"/>
        <w:shd w:val="clear" w:color="auto" w:fill="FFFFFF"/>
        <w:spacing w:line="276" w:lineRule="auto"/>
        <w:ind w:firstLine="708"/>
        <w:jc w:val="center"/>
        <w:rPr>
          <w:b/>
          <w:sz w:val="28"/>
          <w:szCs w:val="28"/>
        </w:rPr>
      </w:pPr>
      <w:r>
        <w:rPr>
          <w:b/>
          <w:sz w:val="28"/>
          <w:szCs w:val="28"/>
        </w:rPr>
        <w:t>1. Общие положения</w:t>
      </w:r>
    </w:p>
    <w:p w14:paraId="5CE0C8E5"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 xml:space="preserve">Основные направления бюджетной и налоговой политики </w:t>
      </w:r>
      <w:r>
        <w:rPr>
          <w:color w:val="000000"/>
          <w:sz w:val="28"/>
          <w:szCs w:val="28"/>
        </w:rPr>
        <w:t>Кугальского</w:t>
      </w:r>
      <w:r>
        <w:rPr>
          <w:color w:val="000000"/>
          <w:spacing w:val="2"/>
          <w:sz w:val="28"/>
          <w:szCs w:val="28"/>
        </w:rPr>
        <w:t xml:space="preserve"> сельского поселения </w:t>
      </w:r>
      <w:r>
        <w:rPr>
          <w:color w:val="000000"/>
          <w:sz w:val="28"/>
          <w:szCs w:val="28"/>
        </w:rPr>
        <w:t xml:space="preserve">Яранского района Кировской области на 2024 год и на плановый период 2025 и 2026 годов (далее - основные направления бюджетной и налоговой политики) </w:t>
      </w:r>
      <w:r>
        <w:rPr>
          <w:color w:val="000000"/>
          <w:spacing w:val="2"/>
          <w:sz w:val="28"/>
          <w:szCs w:val="28"/>
        </w:rPr>
        <w:t>направлены на достижение целей и решение задач, определенных в </w:t>
      </w:r>
      <w:hyperlink r:id="rId4" w:history="1">
        <w:r>
          <w:rPr>
            <w:rStyle w:val="a3"/>
            <w:rFonts w:eastAsiaTheme="majorEastAsia"/>
            <w:spacing w:val="2"/>
            <w:sz w:val="28"/>
            <w:szCs w:val="28"/>
          </w:rPr>
          <w:t>Указах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hyperlink>
      <w:r>
        <w:rPr>
          <w:color w:val="000000"/>
          <w:spacing w:val="2"/>
          <w:sz w:val="28"/>
          <w:szCs w:val="28"/>
        </w:rPr>
        <w:t>, от 21 июля 2020 года № 474 «О национальных целях развития Российской Федерации на период до 2030 года»  и Послании Президента Российской Федерации Федеральному Собранию Российской Федерации от 21 апреля 2021 года.</w:t>
      </w:r>
    </w:p>
    <w:p w14:paraId="3687EADC"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 xml:space="preserve">Целью основных направлений </w:t>
      </w:r>
      <w:r>
        <w:rPr>
          <w:sz w:val="28"/>
          <w:szCs w:val="28"/>
        </w:rPr>
        <w:t>бюджетной и налоговой политики</w:t>
      </w:r>
      <w:r>
        <w:rPr>
          <w:spacing w:val="2"/>
          <w:sz w:val="28"/>
          <w:szCs w:val="28"/>
        </w:rPr>
        <w:t xml:space="preserve"> является определение условий, принимаемых для составления </w:t>
      </w:r>
      <w:r>
        <w:rPr>
          <w:spacing w:val="2"/>
          <w:sz w:val="28"/>
          <w:szCs w:val="28"/>
          <w:shd w:val="clear" w:color="auto" w:fill="FFFFFF"/>
        </w:rPr>
        <w:t xml:space="preserve">проекта бюджета муниципального образования </w:t>
      </w:r>
      <w:r>
        <w:rPr>
          <w:sz w:val="28"/>
          <w:szCs w:val="28"/>
        </w:rPr>
        <w:t>Кугальское</w:t>
      </w:r>
      <w:r>
        <w:rPr>
          <w:spacing w:val="2"/>
          <w:sz w:val="28"/>
          <w:szCs w:val="28"/>
          <w:shd w:val="clear" w:color="auto" w:fill="FFFFFF"/>
        </w:rPr>
        <w:t xml:space="preserve"> сельское поселение Яранского района Кировской области </w:t>
      </w:r>
      <w:r>
        <w:rPr>
          <w:sz w:val="28"/>
          <w:szCs w:val="28"/>
        </w:rPr>
        <w:t>на 2024 год и на плановый период 2025 и 2026 годов</w:t>
      </w:r>
      <w:r>
        <w:rPr>
          <w:spacing w:val="2"/>
          <w:sz w:val="28"/>
          <w:szCs w:val="28"/>
          <w:shd w:val="clear" w:color="auto" w:fill="FFFFFF"/>
        </w:rPr>
        <w:t xml:space="preserve"> (далее – бюджет поселения)</w:t>
      </w:r>
      <w:r>
        <w:rPr>
          <w:spacing w:val="2"/>
          <w:sz w:val="28"/>
          <w:szCs w:val="28"/>
        </w:rPr>
        <w:t>, вариантов формирования, основных характеристик и параметров бюджета. О</w:t>
      </w:r>
      <w:bookmarkStart w:id="0" w:name="_GoBack"/>
      <w:bookmarkEnd w:id="0"/>
      <w:r>
        <w:rPr>
          <w:spacing w:val="2"/>
          <w:sz w:val="28"/>
          <w:szCs w:val="28"/>
        </w:rPr>
        <w:t xml:space="preserve">сновные направления </w:t>
      </w:r>
      <w:r>
        <w:rPr>
          <w:sz w:val="28"/>
          <w:szCs w:val="28"/>
        </w:rPr>
        <w:t>бюджетной и налоговой политики</w:t>
      </w:r>
      <w:r>
        <w:rPr>
          <w:spacing w:val="2"/>
          <w:sz w:val="28"/>
          <w:szCs w:val="28"/>
        </w:rPr>
        <w:t xml:space="preserve"> содержат задачи и приоритетные направления бюджетной и налоговой политики в области доходов и расходов.</w:t>
      </w:r>
    </w:p>
    <w:p w14:paraId="1749C275" w14:textId="77777777" w:rsidR="00C70A7E" w:rsidRDefault="00C70A7E" w:rsidP="00C70A7E">
      <w:pPr>
        <w:shd w:val="clear" w:color="auto" w:fill="FFFFFF"/>
        <w:spacing w:line="276" w:lineRule="auto"/>
        <w:ind w:firstLine="708"/>
        <w:jc w:val="both"/>
        <w:rPr>
          <w:sz w:val="28"/>
          <w:szCs w:val="28"/>
        </w:rPr>
      </w:pPr>
      <w:r>
        <w:rPr>
          <w:sz w:val="28"/>
          <w:szCs w:val="28"/>
        </w:rPr>
        <w:t xml:space="preserve">Бюджетная и налоговая политика поселения на 2024 год и на плановый период 2025 и 2026 годов обеспечивают преемственность целей и задач, предыдущего периода и направлена на достижение стратегической цели – повышение качества жизни населения и обеспечение социальной стабильности. </w:t>
      </w:r>
    </w:p>
    <w:p w14:paraId="03B5AF64" w14:textId="77777777" w:rsidR="00C70A7E" w:rsidRDefault="00C70A7E" w:rsidP="00C70A7E">
      <w:pPr>
        <w:spacing w:line="276" w:lineRule="auto"/>
        <w:ind w:firstLine="700"/>
        <w:jc w:val="both"/>
        <w:rPr>
          <w:sz w:val="28"/>
          <w:szCs w:val="28"/>
        </w:rPr>
      </w:pPr>
    </w:p>
    <w:p w14:paraId="6C163B3C" w14:textId="77777777" w:rsidR="00C70A7E" w:rsidRDefault="00C70A7E" w:rsidP="00C70A7E">
      <w:pPr>
        <w:spacing w:line="276" w:lineRule="auto"/>
        <w:ind w:firstLine="700"/>
        <w:jc w:val="both"/>
        <w:rPr>
          <w:sz w:val="28"/>
          <w:szCs w:val="28"/>
        </w:rPr>
      </w:pPr>
    </w:p>
    <w:p w14:paraId="2BEB5792" w14:textId="77777777" w:rsidR="00C70A7E" w:rsidRDefault="00C70A7E" w:rsidP="00C70A7E">
      <w:pPr>
        <w:spacing w:line="276" w:lineRule="auto"/>
        <w:ind w:firstLine="700"/>
        <w:jc w:val="both"/>
        <w:rPr>
          <w:sz w:val="28"/>
          <w:szCs w:val="28"/>
        </w:rPr>
      </w:pPr>
    </w:p>
    <w:p w14:paraId="7E8B4FBB" w14:textId="77777777" w:rsidR="00C70A7E" w:rsidRDefault="00C70A7E" w:rsidP="00C70A7E">
      <w:pPr>
        <w:spacing w:line="276" w:lineRule="auto"/>
        <w:ind w:firstLine="700"/>
        <w:jc w:val="both"/>
        <w:rPr>
          <w:sz w:val="28"/>
          <w:szCs w:val="28"/>
        </w:rPr>
      </w:pPr>
    </w:p>
    <w:p w14:paraId="417EB504" w14:textId="77777777" w:rsidR="00C70A7E" w:rsidRDefault="00C70A7E" w:rsidP="00C70A7E">
      <w:pPr>
        <w:pStyle w:val="formattext"/>
        <w:shd w:val="clear" w:color="auto" w:fill="FFFFFF"/>
        <w:spacing w:before="0" w:beforeAutospacing="0" w:after="0" w:afterAutospacing="0" w:line="276" w:lineRule="auto"/>
        <w:ind w:firstLine="708"/>
        <w:jc w:val="center"/>
        <w:textAlignment w:val="baseline"/>
        <w:rPr>
          <w:b/>
          <w:spacing w:val="2"/>
          <w:sz w:val="28"/>
          <w:szCs w:val="28"/>
        </w:rPr>
      </w:pPr>
      <w:r>
        <w:rPr>
          <w:b/>
          <w:spacing w:val="2"/>
          <w:sz w:val="28"/>
          <w:szCs w:val="28"/>
        </w:rPr>
        <w:t>2. Основные направления бюджетной политики</w:t>
      </w:r>
    </w:p>
    <w:p w14:paraId="34F32C80"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 xml:space="preserve">Основной целью бюджетной политики на ближайшие три года продолжает оставаться обеспечение долгосрочной сбалансированности и устойчивости бюджетной системы поселения. </w:t>
      </w:r>
    </w:p>
    <w:p w14:paraId="6FFF005D"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b/>
          <w:spacing w:val="2"/>
          <w:sz w:val="28"/>
          <w:szCs w:val="28"/>
        </w:rPr>
        <w:t>Основными направлениями бюджетной политики</w:t>
      </w:r>
      <w:r>
        <w:rPr>
          <w:spacing w:val="2"/>
          <w:sz w:val="28"/>
          <w:szCs w:val="28"/>
        </w:rPr>
        <w:t xml:space="preserve"> </w:t>
      </w:r>
      <w:r>
        <w:rPr>
          <w:b/>
          <w:spacing w:val="2"/>
          <w:sz w:val="28"/>
          <w:szCs w:val="28"/>
        </w:rPr>
        <w:t>являются</w:t>
      </w:r>
      <w:r>
        <w:rPr>
          <w:spacing w:val="2"/>
          <w:sz w:val="28"/>
          <w:szCs w:val="28"/>
        </w:rPr>
        <w:t>:</w:t>
      </w:r>
    </w:p>
    <w:p w14:paraId="24BDF622" w14:textId="77777777" w:rsidR="00C70A7E" w:rsidRDefault="00C70A7E" w:rsidP="00C70A7E">
      <w:pPr>
        <w:spacing w:line="276" w:lineRule="auto"/>
        <w:jc w:val="both"/>
        <w:rPr>
          <w:sz w:val="28"/>
          <w:szCs w:val="28"/>
        </w:rPr>
      </w:pPr>
      <w:r>
        <w:rPr>
          <w:sz w:val="28"/>
          <w:szCs w:val="28"/>
        </w:rPr>
        <w:t>- осуществление бюджетных расходов с учетом возможностей доходной базы бюджета поселения;</w:t>
      </w:r>
    </w:p>
    <w:p w14:paraId="2698440E" w14:textId="77777777" w:rsidR="00C70A7E" w:rsidRDefault="00C70A7E" w:rsidP="00C70A7E">
      <w:pPr>
        <w:spacing w:line="276" w:lineRule="auto"/>
        <w:jc w:val="both"/>
        <w:rPr>
          <w:sz w:val="28"/>
          <w:szCs w:val="28"/>
        </w:rPr>
      </w:pPr>
      <w:r>
        <w:rPr>
          <w:sz w:val="28"/>
          <w:szCs w:val="28"/>
        </w:rPr>
        <w:t>- сохранение достигнутых отношений к среднемесячному доходу от трудовой деятельности средней заработной платы отдельных категорий работников бюджетной сферы, поименованных в указах Президента Российской Федерации;</w:t>
      </w:r>
    </w:p>
    <w:p w14:paraId="3A778E6D" w14:textId="77777777" w:rsidR="00C70A7E" w:rsidRDefault="00C70A7E" w:rsidP="00C70A7E">
      <w:pPr>
        <w:pStyle w:val="formattext"/>
        <w:shd w:val="clear" w:color="auto" w:fill="FFFFFF"/>
        <w:spacing w:before="0" w:beforeAutospacing="0" w:after="0" w:afterAutospacing="0" w:line="276" w:lineRule="auto"/>
        <w:jc w:val="both"/>
        <w:textAlignment w:val="baseline"/>
        <w:rPr>
          <w:spacing w:val="2"/>
          <w:sz w:val="28"/>
          <w:szCs w:val="28"/>
        </w:rPr>
      </w:pPr>
      <w:r>
        <w:rPr>
          <w:spacing w:val="2"/>
          <w:sz w:val="28"/>
          <w:szCs w:val="28"/>
        </w:rPr>
        <w:t>-  содействие сохранению доли расходов местных бюджетов, формируемых в программном формате;</w:t>
      </w:r>
    </w:p>
    <w:p w14:paraId="179FAE10" w14:textId="77777777" w:rsidR="00C70A7E" w:rsidRDefault="00C70A7E" w:rsidP="00C70A7E">
      <w:pPr>
        <w:pStyle w:val="formattext"/>
        <w:shd w:val="clear" w:color="auto" w:fill="FFFFFF"/>
        <w:spacing w:before="0" w:beforeAutospacing="0" w:after="0" w:afterAutospacing="0" w:line="276" w:lineRule="auto"/>
        <w:jc w:val="both"/>
        <w:textAlignment w:val="baseline"/>
        <w:rPr>
          <w:spacing w:val="2"/>
          <w:sz w:val="28"/>
          <w:szCs w:val="28"/>
        </w:rPr>
      </w:pPr>
      <w:r>
        <w:rPr>
          <w:spacing w:val="2"/>
          <w:sz w:val="28"/>
          <w:szCs w:val="28"/>
        </w:rPr>
        <w:t>- повышение эффективности бюджетных расходов;</w:t>
      </w:r>
    </w:p>
    <w:p w14:paraId="63E553B5" w14:textId="77777777" w:rsidR="00C70A7E" w:rsidRDefault="00C70A7E" w:rsidP="00C70A7E">
      <w:pPr>
        <w:spacing w:line="276" w:lineRule="auto"/>
        <w:jc w:val="both"/>
        <w:rPr>
          <w:sz w:val="28"/>
          <w:szCs w:val="28"/>
        </w:rPr>
      </w:pPr>
      <w:r>
        <w:rPr>
          <w:sz w:val="28"/>
          <w:szCs w:val="28"/>
        </w:rPr>
        <w:t>- недопущение просроченной кредиторской задолженности бюджета поселения.</w:t>
      </w:r>
    </w:p>
    <w:p w14:paraId="6FC933EC" w14:textId="77777777" w:rsidR="00C70A7E" w:rsidRDefault="00C70A7E" w:rsidP="00C70A7E">
      <w:pPr>
        <w:spacing w:line="276" w:lineRule="auto"/>
        <w:ind w:firstLine="708"/>
        <w:jc w:val="both"/>
        <w:rPr>
          <w:b/>
          <w:sz w:val="28"/>
          <w:szCs w:val="28"/>
        </w:rPr>
      </w:pPr>
      <w:r>
        <w:rPr>
          <w:b/>
          <w:sz w:val="28"/>
          <w:szCs w:val="28"/>
        </w:rPr>
        <w:t>Бюджетная политика в области доходов</w:t>
      </w:r>
    </w:p>
    <w:p w14:paraId="14D9D787"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 xml:space="preserve">Бюджетная политика поселения </w:t>
      </w:r>
      <w:r>
        <w:rPr>
          <w:sz w:val="28"/>
          <w:szCs w:val="28"/>
        </w:rPr>
        <w:t>на 2024 год и на плановый период 2025 и 2026 годов</w:t>
      </w:r>
      <w:r>
        <w:rPr>
          <w:spacing w:val="2"/>
          <w:sz w:val="28"/>
          <w:szCs w:val="28"/>
        </w:rPr>
        <w:t xml:space="preserve"> в области доходов будет выстраиваться с учетом реализации изменений федерального законодательства, законодательства Кировской области, муниципальных правовых актов поселения и будет направлена на обеспечение поступления доходов в бюджет поселения в запланированных объемах за счет:</w:t>
      </w:r>
    </w:p>
    <w:p w14:paraId="042E1403" w14:textId="77777777" w:rsidR="00C70A7E" w:rsidRDefault="00C70A7E" w:rsidP="00C70A7E">
      <w:pPr>
        <w:pStyle w:val="formattext"/>
        <w:shd w:val="clear" w:color="auto" w:fill="FFFFFF"/>
        <w:spacing w:before="0" w:beforeAutospacing="0" w:after="0" w:afterAutospacing="0" w:line="276" w:lineRule="auto"/>
        <w:jc w:val="both"/>
        <w:textAlignment w:val="baseline"/>
        <w:rPr>
          <w:spacing w:val="2"/>
          <w:sz w:val="28"/>
          <w:szCs w:val="28"/>
        </w:rPr>
      </w:pPr>
      <w:r>
        <w:rPr>
          <w:spacing w:val="2"/>
          <w:sz w:val="28"/>
          <w:szCs w:val="28"/>
        </w:rPr>
        <w:t>- обеспечения качественного администрирования доходов участниками бюджетного процесса с целью обеспечения качественного прогнозирования и выполнения плановых назначений;</w:t>
      </w:r>
    </w:p>
    <w:p w14:paraId="76C272E1" w14:textId="77777777" w:rsidR="00C70A7E" w:rsidRDefault="00C70A7E" w:rsidP="00C70A7E">
      <w:pPr>
        <w:pStyle w:val="formattext"/>
        <w:shd w:val="clear" w:color="auto" w:fill="FFFFFF"/>
        <w:spacing w:before="0" w:beforeAutospacing="0" w:after="0" w:afterAutospacing="0" w:line="276" w:lineRule="auto"/>
        <w:jc w:val="both"/>
        <w:textAlignment w:val="baseline"/>
        <w:rPr>
          <w:spacing w:val="2"/>
          <w:sz w:val="28"/>
          <w:szCs w:val="28"/>
        </w:rPr>
      </w:pPr>
      <w:r>
        <w:rPr>
          <w:spacing w:val="2"/>
          <w:sz w:val="28"/>
          <w:szCs w:val="28"/>
        </w:rPr>
        <w:t>- активизации работы в части актуализации базы данных, необходимой для начисления имущественных налогов, и расширения налогооблагаемой базы по ним;</w:t>
      </w:r>
    </w:p>
    <w:p w14:paraId="1CBE1FFF" w14:textId="77777777" w:rsidR="00C70A7E" w:rsidRDefault="00C70A7E" w:rsidP="00C70A7E">
      <w:pPr>
        <w:pStyle w:val="formattext"/>
        <w:shd w:val="clear" w:color="auto" w:fill="FFFFFF"/>
        <w:spacing w:before="0" w:beforeAutospacing="0" w:after="0" w:afterAutospacing="0" w:line="276" w:lineRule="auto"/>
        <w:jc w:val="both"/>
        <w:textAlignment w:val="baseline"/>
        <w:rPr>
          <w:spacing w:val="2"/>
          <w:sz w:val="28"/>
          <w:szCs w:val="28"/>
        </w:rPr>
      </w:pPr>
      <w:r>
        <w:rPr>
          <w:spacing w:val="2"/>
          <w:sz w:val="28"/>
          <w:szCs w:val="28"/>
        </w:rPr>
        <w:t>- дальнейшей работы межведомственной комиссии по вопросам сбора налоговых и неналоговых поступлений и взимания недоимки в бюджет поселения, направленной на погашение (снижение) задолженности юридических лиц по налоговым и неналоговым платежам в местный бюджет и обеспечению своевременной выплаты заработной платы;</w:t>
      </w:r>
    </w:p>
    <w:p w14:paraId="44DE2FA9" w14:textId="77777777" w:rsidR="00C70A7E" w:rsidRDefault="00C70A7E" w:rsidP="00C70A7E">
      <w:pPr>
        <w:pStyle w:val="formattext"/>
        <w:shd w:val="clear" w:color="auto" w:fill="FFFFFF"/>
        <w:spacing w:before="0" w:beforeAutospacing="0" w:after="0" w:afterAutospacing="0" w:line="276" w:lineRule="auto"/>
        <w:jc w:val="both"/>
        <w:textAlignment w:val="baseline"/>
        <w:rPr>
          <w:spacing w:val="2"/>
          <w:sz w:val="28"/>
          <w:szCs w:val="28"/>
        </w:rPr>
      </w:pPr>
      <w:r>
        <w:rPr>
          <w:spacing w:val="2"/>
          <w:sz w:val="28"/>
          <w:szCs w:val="28"/>
        </w:rPr>
        <w:t>- повышения эффективности управления муниципальной собственностью.</w:t>
      </w:r>
    </w:p>
    <w:p w14:paraId="1AD73ED0"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Достижение намеченной цели усложняется целым рядом факторов, обусловленных складывающейся ситуацией в современных условиях:</w:t>
      </w:r>
    </w:p>
    <w:p w14:paraId="4E9171ED"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 замедлением экономического развития поселения;</w:t>
      </w:r>
    </w:p>
    <w:p w14:paraId="3CCC6C10" w14:textId="77777777" w:rsidR="00C70A7E" w:rsidRDefault="00C70A7E" w:rsidP="00C70A7E">
      <w:pPr>
        <w:pStyle w:val="formattext"/>
        <w:shd w:val="clear" w:color="auto" w:fill="FFFFFF"/>
        <w:tabs>
          <w:tab w:val="left" w:pos="4395"/>
        </w:tabs>
        <w:spacing w:before="0" w:beforeAutospacing="0" w:after="0" w:afterAutospacing="0" w:line="276" w:lineRule="auto"/>
        <w:ind w:firstLine="567"/>
        <w:jc w:val="both"/>
        <w:textAlignment w:val="baseline"/>
        <w:rPr>
          <w:spacing w:val="2"/>
          <w:sz w:val="28"/>
          <w:szCs w:val="28"/>
        </w:rPr>
      </w:pPr>
      <w:r>
        <w:rPr>
          <w:spacing w:val="2"/>
          <w:sz w:val="28"/>
          <w:szCs w:val="28"/>
        </w:rPr>
        <w:lastRenderedPageBreak/>
        <w:t>-отсутствием заинтересованности потенциальных инвесторов в приобретении земельных участков и /или имущества на территории поселения, в создании новых рабочих мест;</w:t>
      </w:r>
    </w:p>
    <w:p w14:paraId="095A68EC" w14:textId="77777777" w:rsidR="00C70A7E" w:rsidRDefault="00C70A7E" w:rsidP="00C70A7E">
      <w:pPr>
        <w:pStyle w:val="formattext"/>
        <w:shd w:val="clear" w:color="auto" w:fill="FFFFFF"/>
        <w:spacing w:before="0" w:beforeAutospacing="0" w:after="0" w:afterAutospacing="0" w:line="276" w:lineRule="auto"/>
        <w:ind w:firstLine="567"/>
        <w:jc w:val="both"/>
        <w:textAlignment w:val="baseline"/>
        <w:rPr>
          <w:spacing w:val="2"/>
          <w:sz w:val="28"/>
          <w:szCs w:val="28"/>
        </w:rPr>
      </w:pPr>
      <w:r>
        <w:rPr>
          <w:spacing w:val="2"/>
          <w:sz w:val="28"/>
          <w:szCs w:val="28"/>
        </w:rPr>
        <w:t>- недостаточным темпом роста налоговых и неналоговых доходов бюджета поселения.</w:t>
      </w:r>
    </w:p>
    <w:p w14:paraId="6C77E7AB" w14:textId="77777777" w:rsidR="00C70A7E" w:rsidRDefault="00C70A7E" w:rsidP="00C70A7E">
      <w:pPr>
        <w:spacing w:line="276" w:lineRule="auto"/>
        <w:ind w:firstLine="708"/>
        <w:jc w:val="both"/>
        <w:rPr>
          <w:b/>
          <w:sz w:val="28"/>
          <w:szCs w:val="28"/>
        </w:rPr>
      </w:pPr>
      <w:r>
        <w:rPr>
          <w:b/>
          <w:sz w:val="28"/>
          <w:szCs w:val="28"/>
        </w:rPr>
        <w:t>Бюджетная политика в области расходов</w:t>
      </w:r>
    </w:p>
    <w:p w14:paraId="4EFF8554" w14:textId="77777777" w:rsidR="00C70A7E" w:rsidRDefault="00C70A7E" w:rsidP="00C70A7E">
      <w:pPr>
        <w:shd w:val="clear" w:color="auto" w:fill="FFFFFF"/>
        <w:spacing w:line="276" w:lineRule="auto"/>
        <w:ind w:firstLine="708"/>
        <w:jc w:val="both"/>
        <w:rPr>
          <w:sz w:val="28"/>
          <w:szCs w:val="28"/>
        </w:rPr>
      </w:pPr>
      <w:r>
        <w:rPr>
          <w:sz w:val="28"/>
          <w:szCs w:val="28"/>
        </w:rPr>
        <w:t>Расходная часть бюджета поселения формируется программно-целевым методом и предусматривает финансовое обеспечение всех мероприятий муниципальных программ. Доля расходов на финансовое обеспечение мероприятий муниципальных программ составляет более 95% от общего объема расходов бюджета поселения.</w:t>
      </w:r>
    </w:p>
    <w:p w14:paraId="3BAACB3F" w14:textId="77777777" w:rsidR="00C70A7E" w:rsidRDefault="00C70A7E" w:rsidP="00C70A7E">
      <w:pPr>
        <w:shd w:val="clear" w:color="auto" w:fill="FFFFFF"/>
        <w:spacing w:line="276" w:lineRule="auto"/>
        <w:ind w:firstLine="708"/>
        <w:jc w:val="both"/>
        <w:rPr>
          <w:rFonts w:eastAsia="Calibri"/>
          <w:sz w:val="28"/>
          <w:szCs w:val="28"/>
          <w:lang w:eastAsia="en-US"/>
        </w:rPr>
      </w:pPr>
      <w:r>
        <w:rPr>
          <w:rFonts w:eastAsia="Calibri"/>
          <w:sz w:val="28"/>
          <w:szCs w:val="28"/>
          <w:lang w:eastAsia="en-US"/>
        </w:rPr>
        <w:t>Ключевые требования к формированию и расходованию средств бюджета поселения - их рациональность, эффективность, обеспечение максимальной отдачи и достижение поставленных целей.</w:t>
      </w:r>
    </w:p>
    <w:p w14:paraId="224400A9"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В 2024 году в поселении останется актуальной задача обеспечения сбалансированности, стабильного исполнения бюджета, которая предусматривает осуществление следующих мероприятий:</w:t>
      </w:r>
    </w:p>
    <w:p w14:paraId="25DA25E4"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 использование бюджетных ограничений при планировании бюджетных расходов на уровне отчетного (текущего) года;</w:t>
      </w:r>
    </w:p>
    <w:p w14:paraId="3CEC7525"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 соблюдение режима жесткой экономии бюджетных средств путем определения приоритетов и целей использования бюджетных средств, исключив необязательные в текущей ситуации затраты;</w:t>
      </w:r>
    </w:p>
    <w:p w14:paraId="5656D3B2"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 обеспечение соблюдения норматива формирования расходов на содержание органов местного самоуправления поселения, установленного Правительством Кировской области;</w:t>
      </w:r>
    </w:p>
    <w:p w14:paraId="5C0449E6"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 жесткий контроль за недопущением просроченной кредиторской задолженности по заработной плате и социальным выплатам гражданам, коммунальным услугам, а также за динамикой кредиторской задолженности по другим расходным обязательствам;</w:t>
      </w:r>
    </w:p>
    <w:p w14:paraId="2B93EE86"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 сохранение достигнутого уровня предоставления муниципальных услуг (работ) и недопущение ухудшения качества их предоставления в целях обеспечения комфортных условий для проживания населения в поселении;</w:t>
      </w:r>
    </w:p>
    <w:p w14:paraId="653248B8"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 усиление муниципального финансового контроля за эффективным использованием бюджетных средств;</w:t>
      </w:r>
    </w:p>
    <w:p w14:paraId="551CA3F8"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 обеспечение поэтапного перехода на "Электронный бюджет" в рамках государственной интегрированной информационной системы управления общественными финансами в целях выстраивания "сквозной" системы органов государственной власти и органов местного самоуправления;</w:t>
      </w:r>
    </w:p>
    <w:p w14:paraId="46CB34DD"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lastRenderedPageBreak/>
        <w:t>- обеспечение прозрачности расходования бюджетных средств и открытости бюджета для граждан, что позволит повысить информированность граждан в вопросах формирования и исполнения бюджета, а также вовлечение граждан в процедуру обсуждения и принятия конкретных бюджетных решений.</w:t>
      </w:r>
    </w:p>
    <w:p w14:paraId="7CB7DEF8" w14:textId="77777777" w:rsidR="00C70A7E" w:rsidRDefault="00C70A7E" w:rsidP="00C70A7E">
      <w:pPr>
        <w:pStyle w:val="formattext"/>
        <w:shd w:val="clear" w:color="auto" w:fill="FFFFFF"/>
        <w:spacing w:before="0" w:beforeAutospacing="0" w:after="0" w:afterAutospacing="0" w:line="276" w:lineRule="auto"/>
        <w:jc w:val="both"/>
        <w:textAlignment w:val="baseline"/>
        <w:rPr>
          <w:spacing w:val="2"/>
          <w:sz w:val="28"/>
          <w:szCs w:val="28"/>
          <w:shd w:val="clear" w:color="auto" w:fill="FFFFFF"/>
        </w:rPr>
      </w:pPr>
      <w:r>
        <w:rPr>
          <w:spacing w:val="2"/>
          <w:sz w:val="28"/>
          <w:szCs w:val="28"/>
        </w:rPr>
        <w:tab/>
      </w:r>
      <w:r>
        <w:rPr>
          <w:spacing w:val="2"/>
          <w:sz w:val="28"/>
          <w:szCs w:val="28"/>
          <w:shd w:val="clear" w:color="auto" w:fill="FFFFFF"/>
        </w:rPr>
        <w:t>Бюджетная политика поселения в сфере расходов ограничена возможностями бюджета по формированию его основных параметров и, в первую очередь, ориентирована на обеспечение в рамках законодательно установленных полномочий:</w:t>
      </w:r>
    </w:p>
    <w:p w14:paraId="34F1C462"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shd w:val="clear" w:color="auto" w:fill="FFFFFF"/>
        </w:rPr>
        <w:t xml:space="preserve">- концентрации финансовых ресурсов на приоритетных направлениях расходования бюджетных средств, определенных муниципальными программами поселения, прежде всего обеспечивающих решение поставленных в </w:t>
      </w:r>
      <w:hyperlink r:id="rId5" w:history="1">
        <w:r>
          <w:rPr>
            <w:rStyle w:val="a3"/>
            <w:rFonts w:eastAsiaTheme="majorEastAsia"/>
            <w:spacing w:val="2"/>
            <w:sz w:val="28"/>
            <w:szCs w:val="28"/>
          </w:rPr>
          <w:t>Указе Президента Российской Федерации от 7 мая 2018 года N 204 "О национальных целях и стратегических задачах развития Российской Федерации на период до 2024 года"</w:t>
        </w:r>
      </w:hyperlink>
      <w:r>
        <w:rPr>
          <w:spacing w:val="2"/>
          <w:sz w:val="28"/>
          <w:szCs w:val="28"/>
        </w:rPr>
        <w:t xml:space="preserve"> задач;</w:t>
      </w:r>
    </w:p>
    <w:p w14:paraId="3A07B9D8"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 повышение эффективности процедур проведения муниципальных закупок;</w:t>
      </w:r>
    </w:p>
    <w:p w14:paraId="55716FEE"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 совершенствование процедур предварительного и последующего контроля, в том числе уточнение порядка и содержания мер принуждения за нарушение в финансово-бюджетной сфере.</w:t>
      </w:r>
    </w:p>
    <w:p w14:paraId="7BDFDCD7"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shd w:val="clear" w:color="auto" w:fill="FFFFFF"/>
        </w:rPr>
      </w:pPr>
      <w:r>
        <w:rPr>
          <w:spacing w:val="2"/>
          <w:sz w:val="28"/>
          <w:szCs w:val="28"/>
        </w:rPr>
        <w:t>В настоящее время муниципальное задание формируется на оказание муниципальных услуг (выполнение работ), определенных в качестве основных видов деятельности муниципальных учреждений, содержащихся в общероссийский базовых (отраслевых) перечнях (классификаторах) государственных и муниципальных услуг, оказываемых физическим лицам, и региональных перечнях (классификаторах) государственных и муниципальных услуг, не включенных в общероссийские базовые (отраслевые) перечни (классификаторы) государственных и муниципальных услуг, оказываемых физическим лицам, и работ, оказание и выполнение которых предусмотрено нормативными правовыми актами субъекта РФ.</w:t>
      </w:r>
    </w:p>
    <w:p w14:paraId="56282D13"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При формировании бюджета поселения в части социальной сферы необходимо учесть обеспечение в полном объеме действующих обязательств.</w:t>
      </w:r>
    </w:p>
    <w:p w14:paraId="5E560D3D"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 xml:space="preserve">В сфере </w:t>
      </w:r>
      <w:r>
        <w:rPr>
          <w:b/>
          <w:spacing w:val="2"/>
          <w:sz w:val="28"/>
          <w:szCs w:val="28"/>
        </w:rPr>
        <w:t>дорожного хозяйства</w:t>
      </w:r>
      <w:r>
        <w:rPr>
          <w:spacing w:val="2"/>
          <w:sz w:val="28"/>
          <w:szCs w:val="28"/>
        </w:rPr>
        <w:t xml:space="preserve"> бюджетная политика будет ориентирована на повышение эффективности и результативности бюджетных расходов, направляемых на ремонт и содержание автодорог в поселении. Финансовое обеспечение дорожной деятельности в отношении автомобильных дорог общего пользования будет осуществляться за счет созданного муниципального дорожного фонда.</w:t>
      </w:r>
    </w:p>
    <w:p w14:paraId="2646C71C" w14:textId="77777777" w:rsidR="00C70A7E" w:rsidRDefault="00C70A7E" w:rsidP="00C70A7E">
      <w:pPr>
        <w:shd w:val="clear" w:color="auto" w:fill="FFFFFF"/>
        <w:spacing w:line="276" w:lineRule="auto"/>
        <w:ind w:firstLine="708"/>
        <w:jc w:val="both"/>
        <w:rPr>
          <w:sz w:val="28"/>
          <w:szCs w:val="28"/>
        </w:rPr>
      </w:pPr>
      <w:r>
        <w:rPr>
          <w:sz w:val="28"/>
          <w:szCs w:val="28"/>
        </w:rPr>
        <w:lastRenderedPageBreak/>
        <w:t>В целях обеспечения публичности управления муниципальными финансами будет продолжена работа по реализации мероприятий по обеспечению открытости и прозрачности   бюджета поселения и бюджетного процесса для граждан. В рамках данного направления будет продолжена работа по актуализации информации о бюджетном процессе в поселении в рамках информационного ресурса «открытый бюджет» - «Бюджет для граждан» и ее размещению в информационно-телекоммуникационной сети «Интернет».</w:t>
      </w:r>
    </w:p>
    <w:p w14:paraId="045150DF" w14:textId="77777777" w:rsidR="00C70A7E" w:rsidRDefault="00C70A7E" w:rsidP="00C70A7E">
      <w:pPr>
        <w:autoSpaceDE w:val="0"/>
        <w:autoSpaceDN w:val="0"/>
        <w:adjustRightInd w:val="0"/>
        <w:spacing w:line="276" w:lineRule="auto"/>
        <w:jc w:val="both"/>
        <w:rPr>
          <w:b/>
          <w:sz w:val="28"/>
          <w:szCs w:val="28"/>
        </w:rPr>
      </w:pPr>
      <w:r>
        <w:rPr>
          <w:b/>
          <w:sz w:val="28"/>
          <w:szCs w:val="28"/>
        </w:rPr>
        <w:t xml:space="preserve">  </w:t>
      </w:r>
      <w:r>
        <w:rPr>
          <w:b/>
          <w:sz w:val="28"/>
          <w:szCs w:val="28"/>
        </w:rPr>
        <w:tab/>
        <w:t>Госзакупки и казначейское сопровождение</w:t>
      </w:r>
    </w:p>
    <w:p w14:paraId="3E982A5E" w14:textId="77777777" w:rsidR="00C70A7E" w:rsidRDefault="00C70A7E" w:rsidP="00C70A7E">
      <w:pPr>
        <w:autoSpaceDE w:val="0"/>
        <w:autoSpaceDN w:val="0"/>
        <w:adjustRightInd w:val="0"/>
        <w:spacing w:line="276" w:lineRule="auto"/>
        <w:ind w:firstLine="539"/>
        <w:jc w:val="both"/>
        <w:rPr>
          <w:sz w:val="28"/>
          <w:szCs w:val="28"/>
        </w:rPr>
      </w:pPr>
      <w:r>
        <w:rPr>
          <w:sz w:val="28"/>
          <w:szCs w:val="28"/>
        </w:rPr>
        <w:t>С целью повышения конкуренции и прозрачности при осуществлении закупок малого объема на территории поселения с сентября 2023 года реализуется проект по осуществлению закупок с единственным поставщиком в электронном виде – «Портал закупок малого объема Кировской области». Работа в развитии этого направления будет продолжена и в перспективе.</w:t>
      </w:r>
    </w:p>
    <w:p w14:paraId="6E9E2A31" w14:textId="77777777" w:rsidR="00C70A7E" w:rsidRDefault="00C70A7E" w:rsidP="00C70A7E">
      <w:pPr>
        <w:autoSpaceDE w:val="0"/>
        <w:autoSpaceDN w:val="0"/>
        <w:adjustRightInd w:val="0"/>
        <w:spacing w:line="276" w:lineRule="auto"/>
        <w:ind w:firstLine="539"/>
        <w:jc w:val="both"/>
        <w:rPr>
          <w:sz w:val="28"/>
          <w:szCs w:val="28"/>
        </w:rPr>
      </w:pPr>
      <w:r>
        <w:rPr>
          <w:sz w:val="28"/>
          <w:szCs w:val="28"/>
        </w:rPr>
        <w:t>В текущем году существенно сократились сроки оплаты по контрактам. Следующим шагом для ускорения оплаты на федеральном уровне планируется внедрение механизма автоматического формирования заявки на кассовый расход по исполненным поставщиком обязательствам после подписания документа приема-передачи. В региональной системе в сфере закупок аналогичные механизмы в настоящее время прорабатываются и будут запущены в ближайшее время.</w:t>
      </w:r>
    </w:p>
    <w:p w14:paraId="44C59608" w14:textId="77777777" w:rsidR="00C70A7E" w:rsidRDefault="00C70A7E" w:rsidP="00C70A7E">
      <w:pPr>
        <w:autoSpaceDE w:val="0"/>
        <w:autoSpaceDN w:val="0"/>
        <w:adjustRightInd w:val="0"/>
        <w:spacing w:line="276" w:lineRule="auto"/>
        <w:ind w:firstLine="540"/>
        <w:jc w:val="both"/>
        <w:rPr>
          <w:sz w:val="28"/>
          <w:szCs w:val="28"/>
        </w:rPr>
      </w:pPr>
      <w:r>
        <w:rPr>
          <w:sz w:val="28"/>
          <w:szCs w:val="28"/>
        </w:rPr>
        <w:t>В соответствии с новациями бюджетного законодательства Российской Федерации внедрен механизм казначейского сопровождения бюджетных средств. Данный механизм направлен на усиление контроля за целевым использованием бюджетных средств, предоставление которых осуществляется с подтверждением их использования в соответствии с условиями и целями, для которых они предоставлены.</w:t>
      </w:r>
    </w:p>
    <w:p w14:paraId="6B199109" w14:textId="77777777" w:rsidR="00C70A7E" w:rsidRDefault="00C70A7E" w:rsidP="00C70A7E">
      <w:pPr>
        <w:autoSpaceDE w:val="0"/>
        <w:autoSpaceDN w:val="0"/>
        <w:adjustRightInd w:val="0"/>
        <w:spacing w:line="276" w:lineRule="auto"/>
        <w:ind w:firstLine="540"/>
        <w:jc w:val="both"/>
        <w:rPr>
          <w:sz w:val="28"/>
          <w:szCs w:val="28"/>
        </w:rPr>
      </w:pPr>
      <w:r>
        <w:rPr>
          <w:sz w:val="28"/>
          <w:szCs w:val="28"/>
        </w:rPr>
        <w:t>В 2024 году внедрение казначейского сопровождения бюджетных средств будет продолжено. Кроме обязательных направлений, подлежащих казначейскому сопровождению, заказчикам, как и в этом году, будет дано право включать в государственные контракты (контракты) условие казначейского сопровождения независимо от суммы и направления расходования.</w:t>
      </w:r>
    </w:p>
    <w:p w14:paraId="4EDE0832" w14:textId="77777777" w:rsidR="00C70A7E" w:rsidRDefault="00C70A7E" w:rsidP="00C70A7E">
      <w:pPr>
        <w:pStyle w:val="3"/>
        <w:shd w:val="clear" w:color="auto" w:fill="FFFFFF"/>
        <w:spacing w:before="419" w:after="251" w:line="276" w:lineRule="auto"/>
        <w:jc w:val="center"/>
        <w:textAlignment w:val="baseline"/>
        <w:rPr>
          <w:rFonts w:ascii="Times New Roman" w:hAnsi="Times New Roman"/>
          <w:bCs w:val="0"/>
          <w:spacing w:val="2"/>
          <w:sz w:val="28"/>
          <w:szCs w:val="28"/>
        </w:rPr>
      </w:pPr>
      <w:r>
        <w:rPr>
          <w:rFonts w:ascii="Times New Roman" w:hAnsi="Times New Roman"/>
          <w:bCs w:val="0"/>
          <w:spacing w:val="2"/>
          <w:sz w:val="28"/>
          <w:szCs w:val="28"/>
          <w:lang w:val="ru-RU"/>
        </w:rPr>
        <w:t>3</w:t>
      </w:r>
      <w:r>
        <w:rPr>
          <w:rFonts w:ascii="Times New Roman" w:hAnsi="Times New Roman"/>
          <w:bCs w:val="0"/>
          <w:spacing w:val="2"/>
          <w:sz w:val="28"/>
          <w:szCs w:val="28"/>
        </w:rPr>
        <w:t>. Основные направления налоговой политики</w:t>
      </w:r>
    </w:p>
    <w:p w14:paraId="36ED3ECE"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 xml:space="preserve">Основной целью налоговой политики на 2024 год и на плановый период 2025 и 2026 годов остается </w:t>
      </w:r>
      <w:proofErr w:type="gramStart"/>
      <w:r>
        <w:rPr>
          <w:spacing w:val="2"/>
          <w:sz w:val="28"/>
          <w:szCs w:val="28"/>
        </w:rPr>
        <w:t>обеспечение сбалансированности и устойчивости бюджета поселения с учетом</w:t>
      </w:r>
      <w:proofErr w:type="gramEnd"/>
      <w:r>
        <w:rPr>
          <w:spacing w:val="2"/>
          <w:sz w:val="28"/>
          <w:szCs w:val="28"/>
        </w:rPr>
        <w:t xml:space="preserve"> текущей экономический ситуации. </w:t>
      </w:r>
    </w:p>
    <w:p w14:paraId="468F3A1B"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b/>
          <w:spacing w:val="2"/>
          <w:sz w:val="28"/>
          <w:szCs w:val="28"/>
        </w:rPr>
        <w:lastRenderedPageBreak/>
        <w:t>Основными направлениями налоговой политики</w:t>
      </w:r>
      <w:r>
        <w:rPr>
          <w:spacing w:val="2"/>
          <w:sz w:val="28"/>
          <w:szCs w:val="28"/>
        </w:rPr>
        <w:t xml:space="preserve"> в поселении определены:</w:t>
      </w:r>
    </w:p>
    <w:p w14:paraId="7FB4EC68"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 совершенствование методов налогового администрирования, повышение уровня ответственности главных администраторов доходов за качественное прогнозирование доходов и выполнение в полном объеме годовых назначений по доходам бюджета;</w:t>
      </w:r>
    </w:p>
    <w:p w14:paraId="5ADE4060"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 повышение эффективности использования муниципального имущества, в том числе в результате активизации претензионно-исковой работы;</w:t>
      </w:r>
    </w:p>
    <w:p w14:paraId="1B58809D"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 создание благоприятных условий для расширения производства, новых рабочих мест.</w:t>
      </w:r>
    </w:p>
    <w:p w14:paraId="2D4AC36E" w14:textId="77777777" w:rsidR="00C70A7E" w:rsidRDefault="00C70A7E" w:rsidP="00C70A7E">
      <w:pPr>
        <w:autoSpaceDE w:val="0"/>
        <w:autoSpaceDN w:val="0"/>
        <w:adjustRightInd w:val="0"/>
        <w:spacing w:line="276" w:lineRule="auto"/>
        <w:ind w:firstLine="539"/>
        <w:jc w:val="both"/>
        <w:rPr>
          <w:sz w:val="28"/>
          <w:szCs w:val="28"/>
        </w:rPr>
      </w:pPr>
      <w:r>
        <w:rPr>
          <w:sz w:val="28"/>
          <w:szCs w:val="28"/>
        </w:rPr>
        <w:t>В целях улучшения условий ведения бизнеса за счет повышения качества администрирования доходов с 1 января 2023 года был введен институт единого налогового счета, предусматривающий консолидацию всех обязанностей налогоплательщика по уплате налоговых платежей, и единый налоговый платеж для всех организаций и предпринимателей по налогам и страховым взносам раз в месяц одной платежкой.</w:t>
      </w:r>
    </w:p>
    <w:p w14:paraId="283815E0"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Для реализации основных целей и задач налоговой политики предстоит реализовать комплекс мер, направленных на увеличение налогового потенциала, повышение собираемости налоговых и неналоговых доходов, в том числе:</w:t>
      </w:r>
    </w:p>
    <w:p w14:paraId="0AABEDB9"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 мониторинга налоговых поступлений от налогоплательщиков на территории поселения;</w:t>
      </w:r>
    </w:p>
    <w:p w14:paraId="00CB804B"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 сокращение задолженности по налоговым и неналоговым доходам в бюджет;</w:t>
      </w:r>
    </w:p>
    <w:p w14:paraId="1A05658F"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 увеличение доходности муниципального имущества, вовлечение в хозяйственный оборот неиспользуемых объектов недвижимости и земельных участков, осуществление муниципального земельного контроля и контроля за использованием муниципального имущества.</w:t>
      </w:r>
    </w:p>
    <w:p w14:paraId="5C15EE26"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Намеченные меры и оценка их результатов составляют базу для прогноза, позволяют реально определить параметры бюджета поселения на 2024 - 2026 годы.</w:t>
      </w:r>
    </w:p>
    <w:p w14:paraId="505E0CEB"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Как в предыдущие годы, так и в 2024 - 2026 годах безвозмездные поступления в бюджет поселения формируются, в основном, за счет федеральных и областных средств, передаваемых из областного бюджета в виде:</w:t>
      </w:r>
    </w:p>
    <w:p w14:paraId="4322851D" w14:textId="77777777" w:rsidR="00C70A7E" w:rsidRDefault="00C70A7E" w:rsidP="00C70A7E">
      <w:pPr>
        <w:pStyle w:val="formattext"/>
        <w:shd w:val="clear" w:color="auto" w:fill="FFFFFF"/>
        <w:spacing w:before="0" w:beforeAutospacing="0" w:after="0" w:afterAutospacing="0" w:line="276" w:lineRule="auto"/>
        <w:jc w:val="both"/>
        <w:textAlignment w:val="baseline"/>
        <w:rPr>
          <w:spacing w:val="2"/>
          <w:sz w:val="28"/>
          <w:szCs w:val="28"/>
        </w:rPr>
      </w:pPr>
      <w:r>
        <w:rPr>
          <w:spacing w:val="2"/>
          <w:sz w:val="28"/>
          <w:szCs w:val="28"/>
        </w:rPr>
        <w:t>- дотаций на выравнивание бюджетной обеспеченности;</w:t>
      </w:r>
    </w:p>
    <w:p w14:paraId="1E597909" w14:textId="77777777" w:rsidR="00C70A7E" w:rsidRDefault="00C70A7E" w:rsidP="00C70A7E">
      <w:pPr>
        <w:pStyle w:val="formattext"/>
        <w:shd w:val="clear" w:color="auto" w:fill="FFFFFF"/>
        <w:spacing w:before="0" w:beforeAutospacing="0" w:after="0" w:afterAutospacing="0" w:line="276" w:lineRule="auto"/>
        <w:jc w:val="both"/>
        <w:textAlignment w:val="baseline"/>
        <w:rPr>
          <w:spacing w:val="2"/>
          <w:sz w:val="28"/>
          <w:szCs w:val="28"/>
        </w:rPr>
      </w:pPr>
      <w:r>
        <w:rPr>
          <w:spacing w:val="2"/>
          <w:sz w:val="28"/>
          <w:szCs w:val="28"/>
        </w:rPr>
        <w:t>- субсидий (межбюджетных субсидий);</w:t>
      </w:r>
    </w:p>
    <w:p w14:paraId="69851D64" w14:textId="77777777" w:rsidR="00C70A7E" w:rsidRDefault="00C70A7E" w:rsidP="00C70A7E">
      <w:pPr>
        <w:pStyle w:val="formattext"/>
        <w:shd w:val="clear" w:color="auto" w:fill="FFFFFF"/>
        <w:spacing w:before="0" w:beforeAutospacing="0" w:after="0" w:afterAutospacing="0" w:line="276" w:lineRule="auto"/>
        <w:jc w:val="both"/>
        <w:textAlignment w:val="baseline"/>
        <w:rPr>
          <w:spacing w:val="2"/>
          <w:sz w:val="28"/>
          <w:szCs w:val="28"/>
        </w:rPr>
      </w:pPr>
      <w:r>
        <w:rPr>
          <w:spacing w:val="2"/>
          <w:sz w:val="28"/>
          <w:szCs w:val="28"/>
        </w:rPr>
        <w:t>- субвенций на выполнение государственных полномочий;</w:t>
      </w:r>
    </w:p>
    <w:p w14:paraId="32C57E57" w14:textId="77777777" w:rsidR="00C70A7E" w:rsidRDefault="00C70A7E" w:rsidP="00C70A7E">
      <w:pPr>
        <w:pStyle w:val="formattext"/>
        <w:shd w:val="clear" w:color="auto" w:fill="FFFFFF"/>
        <w:spacing w:before="0" w:beforeAutospacing="0" w:after="0" w:afterAutospacing="0" w:line="276" w:lineRule="auto"/>
        <w:jc w:val="both"/>
        <w:textAlignment w:val="baseline"/>
        <w:rPr>
          <w:spacing w:val="2"/>
          <w:sz w:val="28"/>
          <w:szCs w:val="28"/>
        </w:rPr>
      </w:pPr>
      <w:r>
        <w:rPr>
          <w:spacing w:val="2"/>
          <w:sz w:val="28"/>
          <w:szCs w:val="28"/>
        </w:rPr>
        <w:lastRenderedPageBreak/>
        <w:t>- иных межбюджетных трансфертов и безвозмездных поступлений.</w:t>
      </w:r>
    </w:p>
    <w:p w14:paraId="5D8C907E" w14:textId="77777777" w:rsidR="00C70A7E" w:rsidRDefault="00C70A7E" w:rsidP="00C70A7E">
      <w:pPr>
        <w:pStyle w:val="formattext"/>
        <w:shd w:val="clear" w:color="auto" w:fill="FFFFFF"/>
        <w:spacing w:before="0" w:beforeAutospacing="0" w:after="0" w:afterAutospacing="0" w:line="276" w:lineRule="auto"/>
        <w:ind w:firstLine="708"/>
        <w:jc w:val="center"/>
        <w:textAlignment w:val="baseline"/>
        <w:rPr>
          <w:sz w:val="28"/>
          <w:szCs w:val="28"/>
        </w:rPr>
      </w:pPr>
      <w:r>
        <w:rPr>
          <w:b/>
          <w:spacing w:val="2"/>
          <w:sz w:val="28"/>
          <w:szCs w:val="28"/>
        </w:rPr>
        <w:t>___________________</w:t>
      </w:r>
    </w:p>
    <w:p w14:paraId="74901726" w14:textId="77777777" w:rsidR="00C70A7E" w:rsidRDefault="00C70A7E" w:rsidP="00C70A7E">
      <w:pPr>
        <w:spacing w:line="276" w:lineRule="auto"/>
        <w:ind w:left="4836" w:firstLine="708"/>
        <w:rPr>
          <w:sz w:val="28"/>
          <w:szCs w:val="28"/>
        </w:rPr>
      </w:pPr>
    </w:p>
    <w:p w14:paraId="56D503CA" w14:textId="77777777" w:rsidR="00C70A7E" w:rsidRDefault="00C70A7E" w:rsidP="00C70A7E">
      <w:pPr>
        <w:spacing w:line="276" w:lineRule="auto"/>
        <w:ind w:left="4836" w:firstLine="708"/>
        <w:rPr>
          <w:sz w:val="28"/>
          <w:szCs w:val="28"/>
        </w:rPr>
      </w:pPr>
    </w:p>
    <w:p w14:paraId="44FF474E" w14:textId="77777777" w:rsidR="00C70A7E" w:rsidRDefault="00C70A7E" w:rsidP="00C70A7E">
      <w:pPr>
        <w:spacing w:after="240" w:line="276" w:lineRule="auto"/>
        <w:ind w:left="4836" w:firstLine="708"/>
        <w:rPr>
          <w:sz w:val="28"/>
          <w:szCs w:val="28"/>
        </w:rPr>
      </w:pPr>
      <w:r>
        <w:rPr>
          <w:sz w:val="28"/>
          <w:szCs w:val="28"/>
        </w:rPr>
        <w:t>Приложение № 2</w:t>
      </w:r>
    </w:p>
    <w:p w14:paraId="105F5CE5" w14:textId="77777777" w:rsidR="00C70A7E" w:rsidRDefault="00C70A7E" w:rsidP="00C70A7E">
      <w:pPr>
        <w:spacing w:line="276" w:lineRule="auto"/>
        <w:ind w:left="4836" w:firstLine="708"/>
        <w:rPr>
          <w:sz w:val="28"/>
          <w:szCs w:val="28"/>
        </w:rPr>
      </w:pPr>
      <w:r>
        <w:rPr>
          <w:sz w:val="28"/>
          <w:szCs w:val="28"/>
        </w:rPr>
        <w:t>УТВЕРЖДЕНЫ</w:t>
      </w:r>
    </w:p>
    <w:p w14:paraId="357B83B3" w14:textId="77777777" w:rsidR="00C70A7E" w:rsidRDefault="00C70A7E" w:rsidP="00C70A7E">
      <w:pPr>
        <w:spacing w:line="276" w:lineRule="auto"/>
        <w:ind w:left="4836" w:firstLine="708"/>
        <w:rPr>
          <w:sz w:val="28"/>
          <w:szCs w:val="28"/>
        </w:rPr>
      </w:pPr>
      <w:r>
        <w:rPr>
          <w:sz w:val="28"/>
          <w:szCs w:val="28"/>
        </w:rPr>
        <w:t>постановлением администрации</w:t>
      </w:r>
    </w:p>
    <w:p w14:paraId="5E7840F1" w14:textId="77777777" w:rsidR="00C70A7E" w:rsidRDefault="00C70A7E" w:rsidP="00C70A7E">
      <w:pPr>
        <w:spacing w:line="276" w:lineRule="auto"/>
        <w:ind w:left="5544"/>
        <w:rPr>
          <w:b/>
          <w:spacing w:val="2"/>
          <w:sz w:val="28"/>
          <w:szCs w:val="28"/>
        </w:rPr>
      </w:pPr>
      <w:r>
        <w:rPr>
          <w:color w:val="000000"/>
          <w:sz w:val="28"/>
          <w:szCs w:val="28"/>
        </w:rPr>
        <w:t>Кугальского</w:t>
      </w:r>
      <w:r>
        <w:rPr>
          <w:sz w:val="28"/>
          <w:szCs w:val="28"/>
        </w:rPr>
        <w:t xml:space="preserve"> сельского поселения от 01.11.2023 </w:t>
      </w:r>
      <w:proofErr w:type="gramStart"/>
      <w:r>
        <w:rPr>
          <w:sz w:val="28"/>
          <w:szCs w:val="28"/>
        </w:rPr>
        <w:t>№  78</w:t>
      </w:r>
      <w:proofErr w:type="gramEnd"/>
      <w:r>
        <w:rPr>
          <w:sz w:val="28"/>
          <w:szCs w:val="28"/>
        </w:rPr>
        <w:t xml:space="preserve"> </w:t>
      </w:r>
    </w:p>
    <w:p w14:paraId="4660525D" w14:textId="77777777" w:rsidR="00C70A7E" w:rsidRDefault="00C70A7E" w:rsidP="00C70A7E">
      <w:pPr>
        <w:shd w:val="clear" w:color="auto" w:fill="FFFFFF"/>
        <w:spacing w:line="276" w:lineRule="auto"/>
        <w:ind w:firstLine="708"/>
        <w:jc w:val="both"/>
        <w:rPr>
          <w:b/>
          <w:spacing w:val="2"/>
          <w:sz w:val="28"/>
          <w:szCs w:val="28"/>
        </w:rPr>
      </w:pPr>
      <w:r>
        <w:rPr>
          <w:b/>
          <w:spacing w:val="2"/>
          <w:sz w:val="28"/>
          <w:szCs w:val="28"/>
        </w:rPr>
        <w:t xml:space="preserve">Основные направления долговой политики муниципального образования </w:t>
      </w:r>
      <w:r>
        <w:rPr>
          <w:b/>
          <w:color w:val="000000"/>
          <w:sz w:val="28"/>
          <w:szCs w:val="28"/>
        </w:rPr>
        <w:t>Кугальское</w:t>
      </w:r>
      <w:r>
        <w:rPr>
          <w:b/>
          <w:color w:val="000000"/>
          <w:spacing w:val="2"/>
          <w:sz w:val="28"/>
          <w:szCs w:val="28"/>
        </w:rPr>
        <w:t xml:space="preserve"> сельское поселение Яранского района Кировской области </w:t>
      </w:r>
    </w:p>
    <w:p w14:paraId="78449A71" w14:textId="77777777" w:rsidR="00C70A7E" w:rsidRDefault="00C70A7E" w:rsidP="00C70A7E">
      <w:pPr>
        <w:shd w:val="clear" w:color="auto" w:fill="FFFFFF"/>
        <w:spacing w:line="276" w:lineRule="auto"/>
        <w:ind w:firstLine="708"/>
        <w:jc w:val="both"/>
        <w:rPr>
          <w:b/>
          <w:spacing w:val="2"/>
          <w:sz w:val="28"/>
          <w:szCs w:val="28"/>
        </w:rPr>
      </w:pPr>
    </w:p>
    <w:p w14:paraId="7AE5C706" w14:textId="77777777" w:rsidR="00C70A7E" w:rsidRDefault="00C70A7E" w:rsidP="00C70A7E">
      <w:pPr>
        <w:autoSpaceDE w:val="0"/>
        <w:autoSpaceDN w:val="0"/>
        <w:adjustRightInd w:val="0"/>
        <w:spacing w:line="276" w:lineRule="auto"/>
        <w:jc w:val="center"/>
        <w:outlineLvl w:val="0"/>
        <w:rPr>
          <w:b/>
          <w:bCs/>
          <w:sz w:val="28"/>
          <w:szCs w:val="28"/>
        </w:rPr>
      </w:pPr>
      <w:r>
        <w:rPr>
          <w:b/>
          <w:bCs/>
          <w:sz w:val="28"/>
          <w:szCs w:val="28"/>
        </w:rPr>
        <w:t>1. Общие положения</w:t>
      </w:r>
    </w:p>
    <w:p w14:paraId="5C11399F" w14:textId="77777777" w:rsidR="00C70A7E" w:rsidRDefault="00C70A7E" w:rsidP="00C70A7E">
      <w:pPr>
        <w:autoSpaceDE w:val="0"/>
        <w:autoSpaceDN w:val="0"/>
        <w:adjustRightInd w:val="0"/>
        <w:spacing w:line="276" w:lineRule="auto"/>
        <w:ind w:firstLine="540"/>
        <w:jc w:val="both"/>
        <w:rPr>
          <w:bCs/>
          <w:sz w:val="28"/>
          <w:szCs w:val="28"/>
        </w:rPr>
      </w:pPr>
      <w:r>
        <w:rPr>
          <w:bCs/>
          <w:sz w:val="28"/>
          <w:szCs w:val="28"/>
        </w:rPr>
        <w:t xml:space="preserve">Основные направления долговой политики муниципального образования </w:t>
      </w:r>
      <w:r>
        <w:rPr>
          <w:color w:val="000000"/>
          <w:sz w:val="28"/>
          <w:szCs w:val="28"/>
        </w:rPr>
        <w:t>Кугальское</w:t>
      </w:r>
      <w:r>
        <w:rPr>
          <w:bCs/>
          <w:sz w:val="28"/>
          <w:szCs w:val="28"/>
        </w:rPr>
        <w:t xml:space="preserve"> сельское поселение </w:t>
      </w:r>
      <w:r>
        <w:rPr>
          <w:spacing w:val="2"/>
          <w:sz w:val="28"/>
          <w:szCs w:val="28"/>
        </w:rPr>
        <w:t>Яранского района Кировской области</w:t>
      </w:r>
      <w:r>
        <w:rPr>
          <w:bCs/>
          <w:sz w:val="28"/>
          <w:szCs w:val="28"/>
        </w:rPr>
        <w:t xml:space="preserve"> на 2023 год и на плановый период 2024 и 2026 годов разработаны в целях реализации ответственной долговой политики муниципального образования </w:t>
      </w:r>
      <w:r>
        <w:rPr>
          <w:color w:val="000000"/>
          <w:sz w:val="28"/>
          <w:szCs w:val="28"/>
        </w:rPr>
        <w:t>Кугальское</w:t>
      </w:r>
      <w:r>
        <w:rPr>
          <w:bCs/>
          <w:sz w:val="28"/>
          <w:szCs w:val="28"/>
        </w:rPr>
        <w:t xml:space="preserve"> сельское поселение </w:t>
      </w:r>
      <w:r>
        <w:rPr>
          <w:spacing w:val="2"/>
          <w:sz w:val="28"/>
          <w:szCs w:val="28"/>
        </w:rPr>
        <w:t>Яранского района Кировской области</w:t>
      </w:r>
      <w:r>
        <w:rPr>
          <w:bCs/>
          <w:sz w:val="28"/>
          <w:szCs w:val="28"/>
        </w:rPr>
        <w:t xml:space="preserve"> (далее - долговая политика) и повышения ее эффективности. Основные направления долговой политики содержат итоги реализации долговой политики, устанавливают основные факторы, определяющие характер и направления долговой политики, цели, задачи и инструменты реализации долговой политики, а также содержат анализ рисков для бюджета, возникающих в процессе управления муниципальным долгом.</w:t>
      </w:r>
    </w:p>
    <w:p w14:paraId="1BDC8020" w14:textId="77777777" w:rsidR="00C70A7E" w:rsidRDefault="00C70A7E" w:rsidP="00C70A7E">
      <w:pPr>
        <w:autoSpaceDE w:val="0"/>
        <w:autoSpaceDN w:val="0"/>
        <w:adjustRightInd w:val="0"/>
        <w:spacing w:line="276" w:lineRule="auto"/>
        <w:ind w:firstLine="540"/>
        <w:jc w:val="both"/>
        <w:rPr>
          <w:bCs/>
          <w:sz w:val="28"/>
          <w:szCs w:val="28"/>
        </w:rPr>
      </w:pPr>
      <w:r>
        <w:rPr>
          <w:bCs/>
          <w:sz w:val="28"/>
          <w:szCs w:val="28"/>
        </w:rPr>
        <w:t xml:space="preserve">Основные направления долговой политики учитываются при формировании и исполнении бюджета муниципального образования </w:t>
      </w:r>
      <w:r>
        <w:rPr>
          <w:color w:val="000000"/>
          <w:sz w:val="28"/>
          <w:szCs w:val="28"/>
        </w:rPr>
        <w:t>Кугальское</w:t>
      </w:r>
      <w:r>
        <w:rPr>
          <w:bCs/>
          <w:sz w:val="28"/>
          <w:szCs w:val="28"/>
        </w:rPr>
        <w:t xml:space="preserve"> сельское поселение </w:t>
      </w:r>
      <w:r>
        <w:rPr>
          <w:spacing w:val="2"/>
          <w:sz w:val="28"/>
          <w:szCs w:val="28"/>
        </w:rPr>
        <w:t>Яранского района Кировской области</w:t>
      </w:r>
      <w:r>
        <w:rPr>
          <w:b/>
          <w:spacing w:val="2"/>
          <w:sz w:val="28"/>
          <w:szCs w:val="28"/>
        </w:rPr>
        <w:t xml:space="preserve"> </w:t>
      </w:r>
      <w:r>
        <w:rPr>
          <w:bCs/>
          <w:sz w:val="28"/>
          <w:szCs w:val="28"/>
        </w:rPr>
        <w:t>(далее - бюджет) на очередной финансовый год и на плановый период.</w:t>
      </w:r>
    </w:p>
    <w:p w14:paraId="752C0CA9" w14:textId="77777777" w:rsidR="00C70A7E" w:rsidRDefault="00C70A7E" w:rsidP="00C70A7E">
      <w:pPr>
        <w:shd w:val="clear" w:color="auto" w:fill="FFFFFF"/>
        <w:spacing w:line="276" w:lineRule="auto"/>
        <w:ind w:firstLine="708"/>
        <w:jc w:val="both"/>
        <w:rPr>
          <w:b/>
          <w:spacing w:val="2"/>
          <w:sz w:val="28"/>
          <w:szCs w:val="28"/>
        </w:rPr>
      </w:pPr>
    </w:p>
    <w:p w14:paraId="35EEA2B6" w14:textId="77777777" w:rsidR="00C70A7E" w:rsidRDefault="00C70A7E" w:rsidP="00C70A7E">
      <w:pPr>
        <w:shd w:val="clear" w:color="auto" w:fill="FFFFFF"/>
        <w:spacing w:line="276" w:lineRule="auto"/>
        <w:ind w:firstLine="708"/>
        <w:jc w:val="center"/>
        <w:rPr>
          <w:b/>
          <w:spacing w:val="2"/>
          <w:sz w:val="28"/>
          <w:szCs w:val="28"/>
        </w:rPr>
      </w:pPr>
      <w:r>
        <w:rPr>
          <w:b/>
          <w:sz w:val="28"/>
          <w:szCs w:val="28"/>
        </w:rPr>
        <w:t>2. Итоги реализации долговой политики</w:t>
      </w:r>
    </w:p>
    <w:p w14:paraId="1EE4E893" w14:textId="77777777" w:rsidR="00C70A7E" w:rsidRDefault="00C70A7E" w:rsidP="00C70A7E">
      <w:pPr>
        <w:shd w:val="clear" w:color="auto" w:fill="FFFFFF"/>
        <w:spacing w:line="276" w:lineRule="auto"/>
        <w:ind w:firstLine="708"/>
        <w:jc w:val="both"/>
        <w:rPr>
          <w:spacing w:val="2"/>
          <w:sz w:val="28"/>
          <w:szCs w:val="28"/>
        </w:rPr>
      </w:pPr>
      <w:r>
        <w:rPr>
          <w:spacing w:val="2"/>
          <w:sz w:val="28"/>
          <w:szCs w:val="28"/>
        </w:rPr>
        <w:t>В 2021-2023 годах бюджетные кредиты на уменьшение кассового разрыва из районного бюджета в бюджет поселения не привлекались.</w:t>
      </w:r>
    </w:p>
    <w:p w14:paraId="4EBB1BAE" w14:textId="77777777" w:rsidR="00C70A7E" w:rsidRDefault="00C70A7E" w:rsidP="00C70A7E">
      <w:pPr>
        <w:autoSpaceDE w:val="0"/>
        <w:autoSpaceDN w:val="0"/>
        <w:adjustRightInd w:val="0"/>
        <w:spacing w:line="276" w:lineRule="auto"/>
        <w:ind w:firstLine="540"/>
        <w:jc w:val="both"/>
        <w:rPr>
          <w:sz w:val="28"/>
          <w:szCs w:val="28"/>
        </w:rPr>
      </w:pPr>
      <w:r>
        <w:rPr>
          <w:sz w:val="28"/>
          <w:szCs w:val="28"/>
        </w:rPr>
        <w:t>Структура муниципального долга, динамика показателей муниципального долга и расходов на обслуживание муниципального долга представлена в таблице:</w:t>
      </w:r>
    </w:p>
    <w:tbl>
      <w:tblPr>
        <w:tblW w:w="10125" w:type="dxa"/>
        <w:tblLayout w:type="fixed"/>
        <w:tblCellMar>
          <w:top w:w="102" w:type="dxa"/>
          <w:left w:w="62" w:type="dxa"/>
          <w:bottom w:w="102" w:type="dxa"/>
          <w:right w:w="62" w:type="dxa"/>
        </w:tblCellMar>
        <w:tblLook w:val="04A0" w:firstRow="1" w:lastRow="0" w:firstColumn="1" w:lastColumn="0" w:noHBand="0" w:noVBand="1"/>
      </w:tblPr>
      <w:tblGrid>
        <w:gridCol w:w="2612"/>
        <w:gridCol w:w="1276"/>
        <w:gridCol w:w="992"/>
        <w:gridCol w:w="1417"/>
        <w:gridCol w:w="1276"/>
        <w:gridCol w:w="1276"/>
        <w:gridCol w:w="1276"/>
      </w:tblGrid>
      <w:tr w:rsidR="00C70A7E" w14:paraId="67C0B5E6" w14:textId="77777777" w:rsidTr="00C70A7E">
        <w:tc>
          <w:tcPr>
            <w:tcW w:w="2614" w:type="dxa"/>
            <w:tcBorders>
              <w:top w:val="single" w:sz="4" w:space="0" w:color="auto"/>
              <w:left w:val="single" w:sz="4" w:space="0" w:color="auto"/>
              <w:bottom w:val="single" w:sz="4" w:space="0" w:color="auto"/>
              <w:right w:val="single" w:sz="4" w:space="0" w:color="auto"/>
            </w:tcBorders>
            <w:vAlign w:val="center"/>
            <w:hideMark/>
          </w:tcPr>
          <w:p w14:paraId="7B21B89A" w14:textId="77777777" w:rsidR="00C70A7E" w:rsidRDefault="00C70A7E">
            <w:pPr>
              <w:autoSpaceDE w:val="0"/>
              <w:autoSpaceDN w:val="0"/>
              <w:adjustRightInd w:val="0"/>
              <w:spacing w:line="276" w:lineRule="auto"/>
              <w:jc w:val="center"/>
            </w:pPr>
            <w:r>
              <w:lastRenderedPageBreak/>
              <w:t>Наименование показателей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7B3D658" w14:textId="77777777" w:rsidR="00C70A7E" w:rsidRDefault="00C70A7E">
            <w:pPr>
              <w:autoSpaceDE w:val="0"/>
              <w:autoSpaceDN w:val="0"/>
              <w:adjustRightInd w:val="0"/>
              <w:spacing w:line="276" w:lineRule="auto"/>
              <w:jc w:val="center"/>
            </w:pPr>
            <w:r>
              <w:t>на 01.01.2018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932C51D" w14:textId="77777777" w:rsidR="00C70A7E" w:rsidRDefault="00C70A7E">
            <w:pPr>
              <w:autoSpaceDE w:val="0"/>
              <w:autoSpaceDN w:val="0"/>
              <w:adjustRightInd w:val="0"/>
              <w:spacing w:line="276" w:lineRule="auto"/>
              <w:jc w:val="center"/>
            </w:pPr>
            <w:r>
              <w:t>на 01.01.2019</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BC0A688" w14:textId="77777777" w:rsidR="00C70A7E" w:rsidRDefault="00C70A7E">
            <w:pPr>
              <w:autoSpaceDE w:val="0"/>
              <w:autoSpaceDN w:val="0"/>
              <w:adjustRightInd w:val="0"/>
              <w:spacing w:line="276" w:lineRule="auto"/>
              <w:jc w:val="center"/>
            </w:pPr>
            <w:r>
              <w:t>на 01.01.2020</w:t>
            </w:r>
          </w:p>
        </w:tc>
        <w:tc>
          <w:tcPr>
            <w:tcW w:w="1276" w:type="dxa"/>
            <w:tcBorders>
              <w:top w:val="single" w:sz="4" w:space="0" w:color="auto"/>
              <w:left w:val="single" w:sz="4" w:space="0" w:color="auto"/>
              <w:bottom w:val="single" w:sz="4" w:space="0" w:color="auto"/>
              <w:right w:val="single" w:sz="4" w:space="0" w:color="auto"/>
            </w:tcBorders>
          </w:tcPr>
          <w:p w14:paraId="48C15D56" w14:textId="77777777" w:rsidR="00C70A7E" w:rsidRDefault="00C70A7E">
            <w:pPr>
              <w:autoSpaceDE w:val="0"/>
              <w:autoSpaceDN w:val="0"/>
              <w:adjustRightInd w:val="0"/>
              <w:spacing w:line="276" w:lineRule="auto"/>
              <w:jc w:val="center"/>
            </w:pPr>
          </w:p>
          <w:p w14:paraId="3D269358" w14:textId="77777777" w:rsidR="00C70A7E" w:rsidRDefault="00C70A7E">
            <w:pPr>
              <w:autoSpaceDE w:val="0"/>
              <w:autoSpaceDN w:val="0"/>
              <w:adjustRightInd w:val="0"/>
              <w:spacing w:line="276" w:lineRule="auto"/>
              <w:jc w:val="center"/>
            </w:pPr>
            <w:r>
              <w:t>на 01.01.2021</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BEF6E6A" w14:textId="77777777" w:rsidR="00C70A7E" w:rsidRDefault="00C70A7E">
            <w:pPr>
              <w:autoSpaceDE w:val="0"/>
              <w:autoSpaceDN w:val="0"/>
              <w:adjustRightInd w:val="0"/>
              <w:spacing w:line="276" w:lineRule="auto"/>
              <w:jc w:val="center"/>
            </w:pPr>
            <w:r>
              <w:t>на 01.01.2022</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6B8B02" w14:textId="77777777" w:rsidR="00C70A7E" w:rsidRDefault="00C70A7E">
            <w:pPr>
              <w:autoSpaceDE w:val="0"/>
              <w:autoSpaceDN w:val="0"/>
              <w:adjustRightInd w:val="0"/>
              <w:spacing w:line="276" w:lineRule="auto"/>
              <w:jc w:val="center"/>
            </w:pPr>
            <w:r>
              <w:t>на 01.01.2023</w:t>
            </w:r>
          </w:p>
        </w:tc>
      </w:tr>
      <w:tr w:rsidR="00C70A7E" w14:paraId="6279998A" w14:textId="77777777" w:rsidTr="00C70A7E">
        <w:tc>
          <w:tcPr>
            <w:tcW w:w="2614" w:type="dxa"/>
            <w:tcBorders>
              <w:top w:val="single" w:sz="4" w:space="0" w:color="auto"/>
              <w:left w:val="single" w:sz="4" w:space="0" w:color="auto"/>
              <w:bottom w:val="single" w:sz="4" w:space="0" w:color="auto"/>
              <w:right w:val="single" w:sz="4" w:space="0" w:color="auto"/>
            </w:tcBorders>
            <w:vAlign w:val="center"/>
            <w:hideMark/>
          </w:tcPr>
          <w:p w14:paraId="670F213A" w14:textId="77777777" w:rsidR="00C70A7E" w:rsidRDefault="00C70A7E">
            <w:pPr>
              <w:autoSpaceDE w:val="0"/>
              <w:autoSpaceDN w:val="0"/>
              <w:adjustRightInd w:val="0"/>
              <w:spacing w:line="276" w:lineRule="auto"/>
            </w:pPr>
            <w:r>
              <w:t>1. Общий объем муниципального долга, тыс. рублей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A7AA4C2" w14:textId="77777777" w:rsidR="00C70A7E" w:rsidRDefault="00C70A7E">
            <w:pPr>
              <w:autoSpaceDE w:val="0"/>
              <w:autoSpaceDN w:val="0"/>
              <w:adjustRightInd w:val="0"/>
              <w:spacing w:line="276" w:lineRule="auto"/>
              <w:jc w:val="center"/>
            </w:pPr>
            <w: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E0F7586" w14:textId="77777777" w:rsidR="00C70A7E" w:rsidRDefault="00C70A7E">
            <w:pPr>
              <w:autoSpaceDE w:val="0"/>
              <w:autoSpaceDN w:val="0"/>
              <w:adjustRightInd w:val="0"/>
              <w:spacing w:line="276" w:lineRule="auto"/>
              <w:jc w:val="cente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121C87B9" w14:textId="77777777" w:rsidR="00C70A7E" w:rsidRDefault="00C70A7E">
            <w:pPr>
              <w:autoSpaceDE w:val="0"/>
              <w:autoSpaceDN w:val="0"/>
              <w:adjustRightInd w:val="0"/>
              <w:spacing w:line="276" w:lineRule="auto"/>
              <w:jc w:val="center"/>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B8F8937" w14:textId="77777777" w:rsidR="00C70A7E" w:rsidRDefault="00C70A7E">
            <w:pPr>
              <w:autoSpaceDE w:val="0"/>
              <w:autoSpaceDN w:val="0"/>
              <w:adjustRightInd w:val="0"/>
              <w:spacing w:line="276" w:lineRule="auto"/>
              <w:jc w:val="center"/>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C8FE7FB" w14:textId="77777777" w:rsidR="00C70A7E" w:rsidRDefault="00C70A7E">
            <w:pPr>
              <w:autoSpaceDE w:val="0"/>
              <w:autoSpaceDN w:val="0"/>
              <w:adjustRightInd w:val="0"/>
              <w:spacing w:line="276" w:lineRule="auto"/>
              <w:jc w:val="center"/>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7C382B1" w14:textId="77777777" w:rsidR="00C70A7E" w:rsidRDefault="00C70A7E">
            <w:pPr>
              <w:autoSpaceDE w:val="0"/>
              <w:autoSpaceDN w:val="0"/>
              <w:adjustRightInd w:val="0"/>
              <w:spacing w:line="276" w:lineRule="auto"/>
              <w:jc w:val="center"/>
            </w:pPr>
            <w:r>
              <w:t>0</w:t>
            </w:r>
          </w:p>
        </w:tc>
      </w:tr>
      <w:tr w:rsidR="00C70A7E" w14:paraId="5CDC937A" w14:textId="77777777" w:rsidTr="00C70A7E">
        <w:tc>
          <w:tcPr>
            <w:tcW w:w="2614" w:type="dxa"/>
            <w:tcBorders>
              <w:top w:val="single" w:sz="4" w:space="0" w:color="auto"/>
              <w:left w:val="single" w:sz="4" w:space="0" w:color="auto"/>
              <w:bottom w:val="single" w:sz="4" w:space="0" w:color="auto"/>
              <w:right w:val="single" w:sz="4" w:space="0" w:color="auto"/>
            </w:tcBorders>
            <w:vAlign w:val="center"/>
            <w:hideMark/>
          </w:tcPr>
          <w:p w14:paraId="6E0429C8" w14:textId="77777777" w:rsidR="00C70A7E" w:rsidRDefault="00C70A7E">
            <w:pPr>
              <w:autoSpaceDE w:val="0"/>
              <w:autoSpaceDN w:val="0"/>
              <w:adjustRightInd w:val="0"/>
              <w:spacing w:line="276" w:lineRule="auto"/>
            </w:pPr>
            <w:r>
              <w:t>в том числе:</w:t>
            </w:r>
          </w:p>
        </w:tc>
        <w:tc>
          <w:tcPr>
            <w:tcW w:w="1276" w:type="dxa"/>
            <w:tcBorders>
              <w:top w:val="single" w:sz="4" w:space="0" w:color="auto"/>
              <w:left w:val="single" w:sz="4" w:space="0" w:color="auto"/>
              <w:bottom w:val="single" w:sz="4" w:space="0" w:color="auto"/>
              <w:right w:val="single" w:sz="4" w:space="0" w:color="auto"/>
            </w:tcBorders>
            <w:vAlign w:val="center"/>
          </w:tcPr>
          <w:p w14:paraId="30C3D804" w14:textId="77777777" w:rsidR="00C70A7E" w:rsidRDefault="00C70A7E">
            <w:pPr>
              <w:autoSpaceDE w:val="0"/>
              <w:autoSpaceDN w:val="0"/>
              <w:adjustRightInd w:val="0"/>
              <w:spacing w:line="276" w:lineRule="auto"/>
            </w:pPr>
          </w:p>
        </w:tc>
        <w:tc>
          <w:tcPr>
            <w:tcW w:w="992" w:type="dxa"/>
            <w:tcBorders>
              <w:top w:val="single" w:sz="4" w:space="0" w:color="auto"/>
              <w:left w:val="single" w:sz="4" w:space="0" w:color="auto"/>
              <w:bottom w:val="single" w:sz="4" w:space="0" w:color="auto"/>
              <w:right w:val="single" w:sz="4" w:space="0" w:color="auto"/>
            </w:tcBorders>
            <w:vAlign w:val="center"/>
          </w:tcPr>
          <w:p w14:paraId="6442DCC1" w14:textId="77777777" w:rsidR="00C70A7E" w:rsidRDefault="00C70A7E">
            <w:pPr>
              <w:autoSpaceDE w:val="0"/>
              <w:autoSpaceDN w:val="0"/>
              <w:adjustRightInd w:val="0"/>
              <w:spacing w:line="276" w:lineRule="auto"/>
            </w:pPr>
          </w:p>
        </w:tc>
        <w:tc>
          <w:tcPr>
            <w:tcW w:w="1417" w:type="dxa"/>
            <w:tcBorders>
              <w:top w:val="single" w:sz="4" w:space="0" w:color="auto"/>
              <w:left w:val="single" w:sz="4" w:space="0" w:color="auto"/>
              <w:bottom w:val="single" w:sz="4" w:space="0" w:color="auto"/>
              <w:right w:val="single" w:sz="4" w:space="0" w:color="auto"/>
            </w:tcBorders>
            <w:vAlign w:val="center"/>
          </w:tcPr>
          <w:p w14:paraId="741BC701" w14:textId="77777777" w:rsidR="00C70A7E" w:rsidRDefault="00C70A7E">
            <w:pPr>
              <w:autoSpaceDE w:val="0"/>
              <w:autoSpaceDN w:val="0"/>
              <w:adjustRightInd w:val="0"/>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68AE6AF8" w14:textId="77777777" w:rsidR="00C70A7E" w:rsidRDefault="00C70A7E">
            <w:pPr>
              <w:autoSpaceDE w:val="0"/>
              <w:autoSpaceDN w:val="0"/>
              <w:adjustRightInd w:val="0"/>
              <w:spacing w:line="276" w:lineRule="auto"/>
            </w:pPr>
          </w:p>
        </w:tc>
        <w:tc>
          <w:tcPr>
            <w:tcW w:w="1276" w:type="dxa"/>
            <w:tcBorders>
              <w:top w:val="single" w:sz="4" w:space="0" w:color="auto"/>
              <w:left w:val="single" w:sz="4" w:space="0" w:color="auto"/>
              <w:bottom w:val="single" w:sz="4" w:space="0" w:color="auto"/>
              <w:right w:val="single" w:sz="4" w:space="0" w:color="auto"/>
            </w:tcBorders>
          </w:tcPr>
          <w:p w14:paraId="064AA4CF" w14:textId="77777777" w:rsidR="00C70A7E" w:rsidRDefault="00C70A7E">
            <w:pPr>
              <w:autoSpaceDE w:val="0"/>
              <w:autoSpaceDN w:val="0"/>
              <w:adjustRightInd w:val="0"/>
              <w:spacing w:line="276" w:lineRule="auto"/>
            </w:pPr>
          </w:p>
        </w:tc>
        <w:tc>
          <w:tcPr>
            <w:tcW w:w="1276" w:type="dxa"/>
            <w:tcBorders>
              <w:top w:val="single" w:sz="4" w:space="0" w:color="auto"/>
              <w:left w:val="single" w:sz="4" w:space="0" w:color="auto"/>
              <w:bottom w:val="single" w:sz="4" w:space="0" w:color="auto"/>
              <w:right w:val="single" w:sz="4" w:space="0" w:color="auto"/>
            </w:tcBorders>
            <w:vAlign w:val="center"/>
          </w:tcPr>
          <w:p w14:paraId="78A13E36" w14:textId="77777777" w:rsidR="00C70A7E" w:rsidRDefault="00C70A7E">
            <w:pPr>
              <w:autoSpaceDE w:val="0"/>
              <w:autoSpaceDN w:val="0"/>
              <w:adjustRightInd w:val="0"/>
              <w:spacing w:line="276" w:lineRule="auto"/>
            </w:pPr>
          </w:p>
        </w:tc>
      </w:tr>
      <w:tr w:rsidR="00C70A7E" w14:paraId="5D3A4C14" w14:textId="77777777" w:rsidTr="00C70A7E">
        <w:tc>
          <w:tcPr>
            <w:tcW w:w="2614" w:type="dxa"/>
            <w:tcBorders>
              <w:top w:val="single" w:sz="4" w:space="0" w:color="auto"/>
              <w:left w:val="single" w:sz="4" w:space="0" w:color="auto"/>
              <w:bottom w:val="single" w:sz="4" w:space="0" w:color="auto"/>
              <w:right w:val="single" w:sz="4" w:space="0" w:color="auto"/>
            </w:tcBorders>
            <w:vAlign w:val="center"/>
            <w:hideMark/>
          </w:tcPr>
          <w:p w14:paraId="1512A4E3" w14:textId="77777777" w:rsidR="00C70A7E" w:rsidRDefault="00C70A7E">
            <w:pPr>
              <w:autoSpaceDE w:val="0"/>
              <w:autoSpaceDN w:val="0"/>
              <w:adjustRightInd w:val="0"/>
              <w:spacing w:line="276" w:lineRule="auto"/>
            </w:pPr>
            <w:r>
              <w:t>кредиты кредитных организаций, тыс. рублей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74C4BB8" w14:textId="77777777" w:rsidR="00C70A7E" w:rsidRDefault="00C70A7E">
            <w:pPr>
              <w:autoSpaceDE w:val="0"/>
              <w:autoSpaceDN w:val="0"/>
              <w:adjustRightInd w:val="0"/>
              <w:spacing w:line="276" w:lineRule="auto"/>
              <w:jc w:val="center"/>
            </w:pPr>
            <w: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15018E9D" w14:textId="77777777" w:rsidR="00C70A7E" w:rsidRDefault="00C70A7E">
            <w:pPr>
              <w:autoSpaceDE w:val="0"/>
              <w:autoSpaceDN w:val="0"/>
              <w:adjustRightInd w:val="0"/>
              <w:spacing w:line="276" w:lineRule="auto"/>
              <w:jc w:val="cente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7C8DC6C" w14:textId="77777777" w:rsidR="00C70A7E" w:rsidRDefault="00C70A7E">
            <w:pPr>
              <w:autoSpaceDE w:val="0"/>
              <w:autoSpaceDN w:val="0"/>
              <w:adjustRightInd w:val="0"/>
              <w:spacing w:line="276" w:lineRule="auto"/>
              <w:jc w:val="center"/>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FBD0EB2" w14:textId="77777777" w:rsidR="00C70A7E" w:rsidRDefault="00C70A7E">
            <w:pPr>
              <w:autoSpaceDE w:val="0"/>
              <w:autoSpaceDN w:val="0"/>
              <w:adjustRightInd w:val="0"/>
              <w:spacing w:line="276" w:lineRule="auto"/>
              <w:jc w:val="center"/>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2E9BF6B" w14:textId="77777777" w:rsidR="00C70A7E" w:rsidRDefault="00C70A7E">
            <w:pPr>
              <w:autoSpaceDE w:val="0"/>
              <w:autoSpaceDN w:val="0"/>
              <w:adjustRightInd w:val="0"/>
              <w:spacing w:line="276" w:lineRule="auto"/>
              <w:jc w:val="center"/>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C615659" w14:textId="77777777" w:rsidR="00C70A7E" w:rsidRDefault="00C70A7E">
            <w:pPr>
              <w:autoSpaceDE w:val="0"/>
              <w:autoSpaceDN w:val="0"/>
              <w:adjustRightInd w:val="0"/>
              <w:spacing w:line="276" w:lineRule="auto"/>
              <w:jc w:val="center"/>
            </w:pPr>
            <w:r>
              <w:t>0</w:t>
            </w:r>
          </w:p>
        </w:tc>
      </w:tr>
      <w:tr w:rsidR="00C70A7E" w14:paraId="1F3809D9" w14:textId="77777777" w:rsidTr="00C70A7E">
        <w:tc>
          <w:tcPr>
            <w:tcW w:w="2614" w:type="dxa"/>
            <w:tcBorders>
              <w:top w:val="single" w:sz="4" w:space="0" w:color="auto"/>
              <w:left w:val="single" w:sz="4" w:space="0" w:color="auto"/>
              <w:bottom w:val="single" w:sz="4" w:space="0" w:color="auto"/>
              <w:right w:val="single" w:sz="4" w:space="0" w:color="auto"/>
            </w:tcBorders>
            <w:vAlign w:val="center"/>
            <w:hideMark/>
          </w:tcPr>
          <w:p w14:paraId="20857A80" w14:textId="77777777" w:rsidR="00C70A7E" w:rsidRDefault="00C70A7E">
            <w:pPr>
              <w:autoSpaceDE w:val="0"/>
              <w:autoSpaceDN w:val="0"/>
              <w:adjustRightInd w:val="0"/>
              <w:spacing w:line="276" w:lineRule="auto"/>
            </w:pPr>
            <w:r>
              <w:t>муниципальные гарантии муниципального образования Кугальское сельское поселение, тыс. рублей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B9552B" w14:textId="77777777" w:rsidR="00C70A7E" w:rsidRDefault="00C70A7E">
            <w:pPr>
              <w:autoSpaceDE w:val="0"/>
              <w:autoSpaceDN w:val="0"/>
              <w:adjustRightInd w:val="0"/>
              <w:spacing w:line="276" w:lineRule="auto"/>
              <w:jc w:val="center"/>
            </w:pPr>
            <w: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50053633" w14:textId="77777777" w:rsidR="00C70A7E" w:rsidRDefault="00C70A7E">
            <w:pPr>
              <w:autoSpaceDE w:val="0"/>
              <w:autoSpaceDN w:val="0"/>
              <w:adjustRightInd w:val="0"/>
              <w:spacing w:line="276" w:lineRule="auto"/>
              <w:jc w:val="cente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2FD2BB9" w14:textId="77777777" w:rsidR="00C70A7E" w:rsidRDefault="00C70A7E">
            <w:pPr>
              <w:autoSpaceDE w:val="0"/>
              <w:autoSpaceDN w:val="0"/>
              <w:adjustRightInd w:val="0"/>
              <w:spacing w:line="276" w:lineRule="auto"/>
              <w:jc w:val="center"/>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583594E" w14:textId="77777777" w:rsidR="00C70A7E" w:rsidRDefault="00C70A7E">
            <w:pPr>
              <w:autoSpaceDE w:val="0"/>
              <w:autoSpaceDN w:val="0"/>
              <w:adjustRightInd w:val="0"/>
              <w:spacing w:line="276" w:lineRule="auto"/>
              <w:jc w:val="center"/>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060457" w14:textId="77777777" w:rsidR="00C70A7E" w:rsidRDefault="00C70A7E">
            <w:pPr>
              <w:autoSpaceDE w:val="0"/>
              <w:autoSpaceDN w:val="0"/>
              <w:adjustRightInd w:val="0"/>
              <w:spacing w:line="276" w:lineRule="auto"/>
              <w:jc w:val="center"/>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E152F3" w14:textId="77777777" w:rsidR="00C70A7E" w:rsidRDefault="00C70A7E">
            <w:pPr>
              <w:autoSpaceDE w:val="0"/>
              <w:autoSpaceDN w:val="0"/>
              <w:adjustRightInd w:val="0"/>
              <w:spacing w:line="276" w:lineRule="auto"/>
              <w:jc w:val="center"/>
            </w:pPr>
            <w:r>
              <w:t>0</w:t>
            </w:r>
          </w:p>
        </w:tc>
      </w:tr>
      <w:tr w:rsidR="00C70A7E" w14:paraId="79F3CAD0" w14:textId="77777777" w:rsidTr="00C70A7E">
        <w:tc>
          <w:tcPr>
            <w:tcW w:w="2614" w:type="dxa"/>
            <w:tcBorders>
              <w:top w:val="single" w:sz="4" w:space="0" w:color="auto"/>
              <w:left w:val="single" w:sz="4" w:space="0" w:color="auto"/>
              <w:bottom w:val="single" w:sz="4" w:space="0" w:color="auto"/>
              <w:right w:val="single" w:sz="4" w:space="0" w:color="auto"/>
            </w:tcBorders>
            <w:vAlign w:val="center"/>
            <w:hideMark/>
          </w:tcPr>
          <w:p w14:paraId="43DE8DF1" w14:textId="77777777" w:rsidR="00C70A7E" w:rsidRDefault="00C70A7E">
            <w:pPr>
              <w:autoSpaceDE w:val="0"/>
              <w:autoSpaceDN w:val="0"/>
              <w:adjustRightInd w:val="0"/>
              <w:spacing w:line="276" w:lineRule="auto"/>
            </w:pPr>
            <w:r>
              <w:t>2. Отношение объема муниципального долга к годовому объему доходов бюджета без учета безвозмездных поступлений,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BF834A9" w14:textId="77777777" w:rsidR="00C70A7E" w:rsidRDefault="00C70A7E">
            <w:pPr>
              <w:autoSpaceDE w:val="0"/>
              <w:autoSpaceDN w:val="0"/>
              <w:adjustRightInd w:val="0"/>
              <w:spacing w:line="276" w:lineRule="auto"/>
              <w:jc w:val="center"/>
            </w:pPr>
            <w: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0C0916A2" w14:textId="77777777" w:rsidR="00C70A7E" w:rsidRDefault="00C70A7E">
            <w:pPr>
              <w:autoSpaceDE w:val="0"/>
              <w:autoSpaceDN w:val="0"/>
              <w:adjustRightInd w:val="0"/>
              <w:spacing w:line="276" w:lineRule="auto"/>
              <w:jc w:val="cente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3B5F328" w14:textId="77777777" w:rsidR="00C70A7E" w:rsidRDefault="00C70A7E">
            <w:pPr>
              <w:autoSpaceDE w:val="0"/>
              <w:autoSpaceDN w:val="0"/>
              <w:adjustRightInd w:val="0"/>
              <w:spacing w:line="276" w:lineRule="auto"/>
              <w:jc w:val="center"/>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3E291D" w14:textId="77777777" w:rsidR="00C70A7E" w:rsidRDefault="00C70A7E">
            <w:pPr>
              <w:autoSpaceDE w:val="0"/>
              <w:autoSpaceDN w:val="0"/>
              <w:adjustRightInd w:val="0"/>
              <w:spacing w:line="276" w:lineRule="auto"/>
              <w:jc w:val="center"/>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9BC0060" w14:textId="77777777" w:rsidR="00C70A7E" w:rsidRDefault="00C70A7E">
            <w:pPr>
              <w:autoSpaceDE w:val="0"/>
              <w:autoSpaceDN w:val="0"/>
              <w:adjustRightInd w:val="0"/>
              <w:spacing w:line="276" w:lineRule="auto"/>
              <w:jc w:val="center"/>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C671740" w14:textId="77777777" w:rsidR="00C70A7E" w:rsidRDefault="00C70A7E">
            <w:pPr>
              <w:autoSpaceDE w:val="0"/>
              <w:autoSpaceDN w:val="0"/>
              <w:adjustRightInd w:val="0"/>
              <w:spacing w:line="276" w:lineRule="auto"/>
              <w:jc w:val="center"/>
            </w:pPr>
            <w:r>
              <w:t>0</w:t>
            </w:r>
          </w:p>
        </w:tc>
      </w:tr>
      <w:tr w:rsidR="00C70A7E" w14:paraId="4B06D843" w14:textId="77777777" w:rsidTr="00C70A7E">
        <w:tc>
          <w:tcPr>
            <w:tcW w:w="2614" w:type="dxa"/>
            <w:tcBorders>
              <w:top w:val="single" w:sz="4" w:space="0" w:color="auto"/>
              <w:left w:val="single" w:sz="4" w:space="0" w:color="auto"/>
              <w:bottom w:val="single" w:sz="4" w:space="0" w:color="auto"/>
              <w:right w:val="single" w:sz="4" w:space="0" w:color="auto"/>
            </w:tcBorders>
            <w:vAlign w:val="center"/>
            <w:hideMark/>
          </w:tcPr>
          <w:p w14:paraId="18B8823B" w14:textId="77777777" w:rsidR="00C70A7E" w:rsidRDefault="00C70A7E">
            <w:pPr>
              <w:autoSpaceDE w:val="0"/>
              <w:autoSpaceDN w:val="0"/>
              <w:adjustRightInd w:val="0"/>
              <w:spacing w:line="276" w:lineRule="auto"/>
            </w:pPr>
            <w:r>
              <w:t>3. Расходы на обслуживание муниципального долга, тыс. рублей</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968BDDD" w14:textId="77777777" w:rsidR="00C70A7E" w:rsidRDefault="00C70A7E">
            <w:pPr>
              <w:autoSpaceDE w:val="0"/>
              <w:autoSpaceDN w:val="0"/>
              <w:adjustRightInd w:val="0"/>
              <w:spacing w:line="276" w:lineRule="auto"/>
              <w:jc w:val="center"/>
            </w:pPr>
            <w:r>
              <w:t>0</w:t>
            </w:r>
          </w:p>
        </w:tc>
        <w:tc>
          <w:tcPr>
            <w:tcW w:w="992" w:type="dxa"/>
            <w:tcBorders>
              <w:top w:val="single" w:sz="4" w:space="0" w:color="auto"/>
              <w:left w:val="single" w:sz="4" w:space="0" w:color="auto"/>
              <w:bottom w:val="single" w:sz="4" w:space="0" w:color="auto"/>
              <w:right w:val="single" w:sz="4" w:space="0" w:color="auto"/>
            </w:tcBorders>
            <w:vAlign w:val="center"/>
            <w:hideMark/>
          </w:tcPr>
          <w:p w14:paraId="4248BC79" w14:textId="77777777" w:rsidR="00C70A7E" w:rsidRDefault="00C70A7E">
            <w:pPr>
              <w:autoSpaceDE w:val="0"/>
              <w:autoSpaceDN w:val="0"/>
              <w:adjustRightInd w:val="0"/>
              <w:spacing w:line="276" w:lineRule="auto"/>
              <w:jc w:val="center"/>
            </w:pPr>
            <w: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B734B17" w14:textId="77777777" w:rsidR="00C70A7E" w:rsidRDefault="00C70A7E">
            <w:pPr>
              <w:autoSpaceDE w:val="0"/>
              <w:autoSpaceDN w:val="0"/>
              <w:adjustRightInd w:val="0"/>
              <w:spacing w:line="276" w:lineRule="auto"/>
              <w:jc w:val="center"/>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114A918" w14:textId="77777777" w:rsidR="00C70A7E" w:rsidRDefault="00C70A7E">
            <w:pPr>
              <w:autoSpaceDE w:val="0"/>
              <w:autoSpaceDN w:val="0"/>
              <w:adjustRightInd w:val="0"/>
              <w:spacing w:line="276" w:lineRule="auto"/>
              <w:jc w:val="center"/>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A7BB62" w14:textId="77777777" w:rsidR="00C70A7E" w:rsidRDefault="00C70A7E">
            <w:pPr>
              <w:autoSpaceDE w:val="0"/>
              <w:autoSpaceDN w:val="0"/>
              <w:adjustRightInd w:val="0"/>
              <w:spacing w:line="276" w:lineRule="auto"/>
              <w:jc w:val="center"/>
            </w:pPr>
            <w:r>
              <w:t>0</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CC8B40" w14:textId="77777777" w:rsidR="00C70A7E" w:rsidRDefault="00C70A7E">
            <w:pPr>
              <w:autoSpaceDE w:val="0"/>
              <w:autoSpaceDN w:val="0"/>
              <w:adjustRightInd w:val="0"/>
              <w:spacing w:line="276" w:lineRule="auto"/>
              <w:jc w:val="center"/>
            </w:pPr>
            <w:r>
              <w:t>0</w:t>
            </w:r>
          </w:p>
        </w:tc>
      </w:tr>
    </w:tbl>
    <w:p w14:paraId="60A35D27" w14:textId="77777777" w:rsidR="00C70A7E" w:rsidRDefault="00C70A7E" w:rsidP="00C70A7E">
      <w:pPr>
        <w:shd w:val="clear" w:color="auto" w:fill="FFFFFF"/>
        <w:spacing w:line="276" w:lineRule="auto"/>
        <w:ind w:firstLine="708"/>
        <w:jc w:val="both"/>
        <w:rPr>
          <w:spacing w:val="2"/>
          <w:sz w:val="28"/>
          <w:szCs w:val="28"/>
        </w:rPr>
      </w:pPr>
    </w:p>
    <w:p w14:paraId="763980B3" w14:textId="77777777" w:rsidR="00C70A7E" w:rsidRDefault="00C70A7E" w:rsidP="00C70A7E">
      <w:pPr>
        <w:autoSpaceDE w:val="0"/>
        <w:autoSpaceDN w:val="0"/>
        <w:adjustRightInd w:val="0"/>
        <w:spacing w:line="276" w:lineRule="auto"/>
        <w:ind w:firstLine="540"/>
        <w:jc w:val="both"/>
        <w:rPr>
          <w:sz w:val="28"/>
          <w:szCs w:val="28"/>
        </w:rPr>
      </w:pPr>
      <w:r>
        <w:rPr>
          <w:sz w:val="28"/>
          <w:szCs w:val="28"/>
        </w:rPr>
        <w:t xml:space="preserve">Оценка долговой устойчивости за 2022 год проведена с использованием показателей, установленных </w:t>
      </w:r>
      <w:hyperlink r:id="rId6" w:history="1">
        <w:r>
          <w:rPr>
            <w:rStyle w:val="a3"/>
            <w:sz w:val="28"/>
            <w:szCs w:val="28"/>
          </w:rPr>
          <w:t>статьей 107.1</w:t>
        </w:r>
      </w:hyperlink>
      <w:r>
        <w:rPr>
          <w:sz w:val="28"/>
          <w:szCs w:val="28"/>
        </w:rPr>
        <w:t xml:space="preserve"> Бюджетного кодекса Российской Федерации и </w:t>
      </w:r>
      <w:hyperlink r:id="rId7" w:history="1">
        <w:r>
          <w:rPr>
            <w:rStyle w:val="a3"/>
            <w:sz w:val="28"/>
            <w:szCs w:val="28"/>
          </w:rPr>
          <w:t>постановлением</w:t>
        </w:r>
      </w:hyperlink>
      <w:r>
        <w:rPr>
          <w:sz w:val="28"/>
          <w:szCs w:val="28"/>
        </w:rPr>
        <w:t xml:space="preserve"> Правительства Кировской области от 24.04.2020 N 211-п "О порядке проведения оценки долговой устойчивости муниципального образования Кировской области", и представлена в таблице.</w:t>
      </w:r>
    </w:p>
    <w:p w14:paraId="170B4393" w14:textId="77777777" w:rsidR="00C70A7E" w:rsidRDefault="00C70A7E" w:rsidP="00C70A7E">
      <w:pPr>
        <w:autoSpaceDE w:val="0"/>
        <w:autoSpaceDN w:val="0"/>
        <w:adjustRightInd w:val="0"/>
        <w:spacing w:line="276" w:lineRule="auto"/>
        <w:ind w:firstLine="540"/>
        <w:jc w:val="both"/>
        <w:rPr>
          <w:sz w:val="28"/>
          <w:szCs w:val="28"/>
        </w:rPr>
      </w:pPr>
    </w:p>
    <w:p w14:paraId="262C0B49" w14:textId="77777777" w:rsidR="00C70A7E" w:rsidRDefault="00C70A7E" w:rsidP="00C70A7E">
      <w:pPr>
        <w:autoSpaceDE w:val="0"/>
        <w:autoSpaceDN w:val="0"/>
        <w:adjustRightInd w:val="0"/>
        <w:spacing w:line="276" w:lineRule="auto"/>
        <w:ind w:firstLine="540"/>
        <w:jc w:val="both"/>
        <w:rPr>
          <w:sz w:val="28"/>
          <w:szCs w:val="28"/>
        </w:rPr>
      </w:pPr>
    </w:p>
    <w:p w14:paraId="02B9C1CB" w14:textId="77777777" w:rsidR="00C70A7E" w:rsidRDefault="00C70A7E" w:rsidP="00C70A7E">
      <w:pPr>
        <w:autoSpaceDE w:val="0"/>
        <w:autoSpaceDN w:val="0"/>
        <w:adjustRightInd w:val="0"/>
        <w:spacing w:line="276" w:lineRule="auto"/>
        <w:ind w:firstLine="540"/>
        <w:jc w:val="both"/>
        <w:rPr>
          <w:sz w:val="28"/>
          <w:szCs w:val="28"/>
        </w:rPr>
      </w:pPr>
    </w:p>
    <w:p w14:paraId="2B4C4D28" w14:textId="77777777" w:rsidR="00C70A7E" w:rsidRDefault="00C70A7E" w:rsidP="00C70A7E">
      <w:pPr>
        <w:autoSpaceDE w:val="0"/>
        <w:autoSpaceDN w:val="0"/>
        <w:adjustRightInd w:val="0"/>
        <w:spacing w:line="276" w:lineRule="auto"/>
        <w:jc w:val="both"/>
        <w:outlineLvl w:val="0"/>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3968"/>
        <w:gridCol w:w="1190"/>
        <w:gridCol w:w="1190"/>
        <w:gridCol w:w="1190"/>
        <w:gridCol w:w="1530"/>
      </w:tblGrid>
      <w:tr w:rsidR="00C70A7E" w14:paraId="39DB8610" w14:textId="77777777" w:rsidTr="00C70A7E">
        <w:tc>
          <w:tcPr>
            <w:tcW w:w="3968" w:type="dxa"/>
            <w:vMerge w:val="restart"/>
            <w:tcBorders>
              <w:top w:val="single" w:sz="4" w:space="0" w:color="auto"/>
              <w:left w:val="single" w:sz="4" w:space="0" w:color="auto"/>
              <w:bottom w:val="single" w:sz="4" w:space="0" w:color="auto"/>
              <w:right w:val="single" w:sz="4" w:space="0" w:color="auto"/>
            </w:tcBorders>
            <w:hideMark/>
          </w:tcPr>
          <w:p w14:paraId="2938CB28" w14:textId="77777777" w:rsidR="00C70A7E" w:rsidRDefault="00C70A7E">
            <w:pPr>
              <w:autoSpaceDE w:val="0"/>
              <w:autoSpaceDN w:val="0"/>
              <w:adjustRightInd w:val="0"/>
              <w:spacing w:line="276" w:lineRule="auto"/>
              <w:jc w:val="center"/>
            </w:pPr>
            <w:r>
              <w:lastRenderedPageBreak/>
              <w:t>Наименование показателя</w:t>
            </w:r>
          </w:p>
        </w:tc>
        <w:tc>
          <w:tcPr>
            <w:tcW w:w="3570" w:type="dxa"/>
            <w:gridSpan w:val="3"/>
            <w:tcBorders>
              <w:top w:val="single" w:sz="4" w:space="0" w:color="auto"/>
              <w:left w:val="single" w:sz="4" w:space="0" w:color="auto"/>
              <w:bottom w:val="single" w:sz="4" w:space="0" w:color="auto"/>
              <w:right w:val="single" w:sz="4" w:space="0" w:color="auto"/>
            </w:tcBorders>
            <w:hideMark/>
          </w:tcPr>
          <w:p w14:paraId="02D67CED" w14:textId="77777777" w:rsidR="00C70A7E" w:rsidRDefault="00C70A7E">
            <w:pPr>
              <w:autoSpaceDE w:val="0"/>
              <w:autoSpaceDN w:val="0"/>
              <w:adjustRightInd w:val="0"/>
              <w:spacing w:line="276" w:lineRule="auto"/>
              <w:jc w:val="center"/>
            </w:pPr>
            <w:r>
              <w:t>Предельные значения показателей по уровням долговой устойчивости</w:t>
            </w:r>
          </w:p>
        </w:tc>
        <w:tc>
          <w:tcPr>
            <w:tcW w:w="1530" w:type="dxa"/>
            <w:vMerge w:val="restart"/>
            <w:tcBorders>
              <w:top w:val="single" w:sz="4" w:space="0" w:color="auto"/>
              <w:left w:val="single" w:sz="4" w:space="0" w:color="auto"/>
              <w:bottom w:val="single" w:sz="4" w:space="0" w:color="auto"/>
              <w:right w:val="single" w:sz="4" w:space="0" w:color="auto"/>
            </w:tcBorders>
            <w:hideMark/>
          </w:tcPr>
          <w:p w14:paraId="798336D5" w14:textId="77777777" w:rsidR="00C70A7E" w:rsidRDefault="00C70A7E">
            <w:pPr>
              <w:autoSpaceDE w:val="0"/>
              <w:autoSpaceDN w:val="0"/>
              <w:adjustRightInd w:val="0"/>
              <w:spacing w:line="276" w:lineRule="auto"/>
              <w:jc w:val="center"/>
            </w:pPr>
            <w:r>
              <w:t>Значение показателя по итогам 2022 года</w:t>
            </w:r>
          </w:p>
        </w:tc>
      </w:tr>
      <w:tr w:rsidR="00C70A7E" w14:paraId="6AAEBFB8" w14:textId="77777777" w:rsidTr="00C70A7E">
        <w:tc>
          <w:tcPr>
            <w:tcW w:w="3968" w:type="dxa"/>
            <w:vMerge/>
            <w:tcBorders>
              <w:top w:val="single" w:sz="4" w:space="0" w:color="auto"/>
              <w:left w:val="single" w:sz="4" w:space="0" w:color="auto"/>
              <w:bottom w:val="single" w:sz="4" w:space="0" w:color="auto"/>
              <w:right w:val="single" w:sz="4" w:space="0" w:color="auto"/>
            </w:tcBorders>
            <w:vAlign w:val="center"/>
            <w:hideMark/>
          </w:tcPr>
          <w:p w14:paraId="35B2E7F5" w14:textId="77777777" w:rsidR="00C70A7E" w:rsidRDefault="00C70A7E"/>
        </w:tc>
        <w:tc>
          <w:tcPr>
            <w:tcW w:w="1190" w:type="dxa"/>
            <w:tcBorders>
              <w:top w:val="single" w:sz="4" w:space="0" w:color="auto"/>
              <w:left w:val="single" w:sz="4" w:space="0" w:color="auto"/>
              <w:bottom w:val="single" w:sz="4" w:space="0" w:color="auto"/>
              <w:right w:val="single" w:sz="4" w:space="0" w:color="auto"/>
            </w:tcBorders>
            <w:hideMark/>
          </w:tcPr>
          <w:p w14:paraId="2B797B2C" w14:textId="77777777" w:rsidR="00C70A7E" w:rsidRDefault="00C70A7E">
            <w:pPr>
              <w:autoSpaceDE w:val="0"/>
              <w:autoSpaceDN w:val="0"/>
              <w:adjustRightInd w:val="0"/>
              <w:spacing w:line="276" w:lineRule="auto"/>
              <w:jc w:val="center"/>
            </w:pPr>
            <w:r>
              <w:t>высокий</w:t>
            </w:r>
          </w:p>
        </w:tc>
        <w:tc>
          <w:tcPr>
            <w:tcW w:w="1190" w:type="dxa"/>
            <w:tcBorders>
              <w:top w:val="single" w:sz="4" w:space="0" w:color="auto"/>
              <w:left w:val="single" w:sz="4" w:space="0" w:color="auto"/>
              <w:bottom w:val="single" w:sz="4" w:space="0" w:color="auto"/>
              <w:right w:val="single" w:sz="4" w:space="0" w:color="auto"/>
            </w:tcBorders>
            <w:hideMark/>
          </w:tcPr>
          <w:p w14:paraId="6E77004D" w14:textId="77777777" w:rsidR="00C70A7E" w:rsidRDefault="00C70A7E">
            <w:pPr>
              <w:autoSpaceDE w:val="0"/>
              <w:autoSpaceDN w:val="0"/>
              <w:adjustRightInd w:val="0"/>
              <w:spacing w:line="276" w:lineRule="auto"/>
              <w:jc w:val="center"/>
            </w:pPr>
            <w:r>
              <w:t>средний</w:t>
            </w:r>
          </w:p>
        </w:tc>
        <w:tc>
          <w:tcPr>
            <w:tcW w:w="1190" w:type="dxa"/>
            <w:tcBorders>
              <w:top w:val="single" w:sz="4" w:space="0" w:color="auto"/>
              <w:left w:val="single" w:sz="4" w:space="0" w:color="auto"/>
              <w:bottom w:val="single" w:sz="4" w:space="0" w:color="auto"/>
              <w:right w:val="single" w:sz="4" w:space="0" w:color="auto"/>
            </w:tcBorders>
            <w:hideMark/>
          </w:tcPr>
          <w:p w14:paraId="66538873" w14:textId="77777777" w:rsidR="00C70A7E" w:rsidRDefault="00C70A7E">
            <w:pPr>
              <w:autoSpaceDE w:val="0"/>
              <w:autoSpaceDN w:val="0"/>
              <w:adjustRightInd w:val="0"/>
              <w:spacing w:line="276" w:lineRule="auto"/>
              <w:jc w:val="center"/>
            </w:pPr>
            <w:r>
              <w:t>низкий</w:t>
            </w:r>
          </w:p>
        </w:tc>
        <w:tc>
          <w:tcPr>
            <w:tcW w:w="1530" w:type="dxa"/>
            <w:vMerge/>
            <w:tcBorders>
              <w:top w:val="single" w:sz="4" w:space="0" w:color="auto"/>
              <w:left w:val="single" w:sz="4" w:space="0" w:color="auto"/>
              <w:bottom w:val="single" w:sz="4" w:space="0" w:color="auto"/>
              <w:right w:val="single" w:sz="4" w:space="0" w:color="auto"/>
            </w:tcBorders>
            <w:vAlign w:val="center"/>
            <w:hideMark/>
          </w:tcPr>
          <w:p w14:paraId="2DA694FF" w14:textId="77777777" w:rsidR="00C70A7E" w:rsidRDefault="00C70A7E"/>
        </w:tc>
      </w:tr>
      <w:tr w:rsidR="00C70A7E" w14:paraId="1176FD61" w14:textId="77777777" w:rsidTr="00C70A7E">
        <w:tc>
          <w:tcPr>
            <w:tcW w:w="3968" w:type="dxa"/>
            <w:tcBorders>
              <w:top w:val="single" w:sz="4" w:space="0" w:color="auto"/>
              <w:left w:val="single" w:sz="4" w:space="0" w:color="auto"/>
              <w:bottom w:val="single" w:sz="4" w:space="0" w:color="auto"/>
              <w:right w:val="single" w:sz="4" w:space="0" w:color="auto"/>
            </w:tcBorders>
            <w:hideMark/>
          </w:tcPr>
          <w:p w14:paraId="4CFDE1D1" w14:textId="77777777" w:rsidR="00C70A7E" w:rsidRDefault="00C70A7E">
            <w:pPr>
              <w:autoSpaceDE w:val="0"/>
              <w:autoSpaceDN w:val="0"/>
              <w:adjustRightInd w:val="0"/>
              <w:spacing w:line="276" w:lineRule="auto"/>
            </w:pPr>
            <w:r>
              <w:t>Объем муниципального долга муниципального образования к общему объему доходов бюджета муниципального образования без учета безвозмездных поступлений</w:t>
            </w:r>
          </w:p>
        </w:tc>
        <w:tc>
          <w:tcPr>
            <w:tcW w:w="1190" w:type="dxa"/>
            <w:tcBorders>
              <w:top w:val="single" w:sz="4" w:space="0" w:color="auto"/>
              <w:left w:val="single" w:sz="4" w:space="0" w:color="auto"/>
              <w:bottom w:val="single" w:sz="4" w:space="0" w:color="auto"/>
              <w:right w:val="single" w:sz="4" w:space="0" w:color="auto"/>
            </w:tcBorders>
            <w:hideMark/>
          </w:tcPr>
          <w:p w14:paraId="42CCDEF3" w14:textId="77777777" w:rsidR="00C70A7E" w:rsidRDefault="00C70A7E">
            <w:pPr>
              <w:autoSpaceDE w:val="0"/>
              <w:autoSpaceDN w:val="0"/>
              <w:adjustRightInd w:val="0"/>
              <w:spacing w:line="276" w:lineRule="auto"/>
              <w:jc w:val="center"/>
            </w:pPr>
            <w:r>
              <w:t>не более 50%</w:t>
            </w:r>
          </w:p>
        </w:tc>
        <w:tc>
          <w:tcPr>
            <w:tcW w:w="1190" w:type="dxa"/>
            <w:tcBorders>
              <w:top w:val="single" w:sz="4" w:space="0" w:color="auto"/>
              <w:left w:val="single" w:sz="4" w:space="0" w:color="auto"/>
              <w:bottom w:val="single" w:sz="4" w:space="0" w:color="auto"/>
              <w:right w:val="single" w:sz="4" w:space="0" w:color="auto"/>
            </w:tcBorders>
            <w:hideMark/>
          </w:tcPr>
          <w:p w14:paraId="4891E9D1" w14:textId="77777777" w:rsidR="00C70A7E" w:rsidRDefault="00C70A7E">
            <w:pPr>
              <w:autoSpaceDE w:val="0"/>
              <w:autoSpaceDN w:val="0"/>
              <w:adjustRightInd w:val="0"/>
              <w:spacing w:line="276" w:lineRule="auto"/>
              <w:jc w:val="center"/>
            </w:pPr>
            <w:r>
              <w:t>&lt; ... &lt;</w:t>
            </w:r>
          </w:p>
        </w:tc>
        <w:tc>
          <w:tcPr>
            <w:tcW w:w="1190" w:type="dxa"/>
            <w:tcBorders>
              <w:top w:val="single" w:sz="4" w:space="0" w:color="auto"/>
              <w:left w:val="single" w:sz="4" w:space="0" w:color="auto"/>
              <w:bottom w:val="single" w:sz="4" w:space="0" w:color="auto"/>
              <w:right w:val="single" w:sz="4" w:space="0" w:color="auto"/>
            </w:tcBorders>
            <w:hideMark/>
          </w:tcPr>
          <w:p w14:paraId="20C3D317" w14:textId="77777777" w:rsidR="00C70A7E" w:rsidRDefault="00C70A7E">
            <w:pPr>
              <w:autoSpaceDE w:val="0"/>
              <w:autoSpaceDN w:val="0"/>
              <w:adjustRightInd w:val="0"/>
              <w:spacing w:line="276" w:lineRule="auto"/>
              <w:jc w:val="center"/>
            </w:pPr>
            <w:r>
              <w:t>85%</w:t>
            </w:r>
          </w:p>
        </w:tc>
        <w:tc>
          <w:tcPr>
            <w:tcW w:w="1530" w:type="dxa"/>
            <w:tcBorders>
              <w:top w:val="single" w:sz="4" w:space="0" w:color="auto"/>
              <w:left w:val="single" w:sz="4" w:space="0" w:color="auto"/>
              <w:bottom w:val="single" w:sz="4" w:space="0" w:color="auto"/>
              <w:right w:val="single" w:sz="4" w:space="0" w:color="auto"/>
            </w:tcBorders>
            <w:hideMark/>
          </w:tcPr>
          <w:p w14:paraId="1385DCDE" w14:textId="77777777" w:rsidR="00C70A7E" w:rsidRDefault="00C70A7E">
            <w:pPr>
              <w:autoSpaceDE w:val="0"/>
              <w:autoSpaceDN w:val="0"/>
              <w:adjustRightInd w:val="0"/>
              <w:spacing w:line="276" w:lineRule="auto"/>
              <w:jc w:val="center"/>
            </w:pPr>
            <w:r>
              <w:t>0</w:t>
            </w:r>
          </w:p>
        </w:tc>
      </w:tr>
      <w:tr w:rsidR="00C70A7E" w14:paraId="04BA436D" w14:textId="77777777" w:rsidTr="00C70A7E">
        <w:tc>
          <w:tcPr>
            <w:tcW w:w="3968" w:type="dxa"/>
            <w:tcBorders>
              <w:top w:val="single" w:sz="4" w:space="0" w:color="auto"/>
              <w:left w:val="single" w:sz="4" w:space="0" w:color="auto"/>
              <w:bottom w:val="single" w:sz="4" w:space="0" w:color="auto"/>
              <w:right w:val="single" w:sz="4" w:space="0" w:color="auto"/>
            </w:tcBorders>
            <w:hideMark/>
          </w:tcPr>
          <w:p w14:paraId="1CE325B7" w14:textId="77777777" w:rsidR="00C70A7E" w:rsidRDefault="00C70A7E">
            <w:pPr>
              <w:autoSpaceDE w:val="0"/>
              <w:autoSpaceDN w:val="0"/>
              <w:adjustRightInd w:val="0"/>
              <w:spacing w:line="276" w:lineRule="auto"/>
            </w:pPr>
            <w:r>
              <w:t>Годовая сумма платежей по погашению и обслуживанию муниципального долга муниципального образования, возникшего по состоянию на 1 января очередного финансового года, без учета платежей, направляемых на досрочное погашение долговых обязательств со сроками погашения после 1 января года, следующего за очередным финансовым годом, к общему объему налоговых и неналоговых доходов бюджета муниципального образования и дотаций из бюджетов бюджетной системы РФ</w:t>
            </w:r>
          </w:p>
        </w:tc>
        <w:tc>
          <w:tcPr>
            <w:tcW w:w="1190" w:type="dxa"/>
            <w:tcBorders>
              <w:top w:val="single" w:sz="4" w:space="0" w:color="auto"/>
              <w:left w:val="single" w:sz="4" w:space="0" w:color="auto"/>
              <w:bottom w:val="single" w:sz="4" w:space="0" w:color="auto"/>
              <w:right w:val="single" w:sz="4" w:space="0" w:color="auto"/>
            </w:tcBorders>
            <w:hideMark/>
          </w:tcPr>
          <w:p w14:paraId="512AAF27" w14:textId="77777777" w:rsidR="00C70A7E" w:rsidRDefault="00C70A7E">
            <w:pPr>
              <w:autoSpaceDE w:val="0"/>
              <w:autoSpaceDN w:val="0"/>
              <w:adjustRightInd w:val="0"/>
              <w:spacing w:line="276" w:lineRule="auto"/>
              <w:jc w:val="center"/>
            </w:pPr>
            <w:r>
              <w:t>не более 13%</w:t>
            </w:r>
          </w:p>
        </w:tc>
        <w:tc>
          <w:tcPr>
            <w:tcW w:w="1190" w:type="dxa"/>
            <w:tcBorders>
              <w:top w:val="single" w:sz="4" w:space="0" w:color="auto"/>
              <w:left w:val="single" w:sz="4" w:space="0" w:color="auto"/>
              <w:bottom w:val="single" w:sz="4" w:space="0" w:color="auto"/>
              <w:right w:val="single" w:sz="4" w:space="0" w:color="auto"/>
            </w:tcBorders>
            <w:hideMark/>
          </w:tcPr>
          <w:p w14:paraId="6D8E448E" w14:textId="77777777" w:rsidR="00C70A7E" w:rsidRDefault="00C70A7E">
            <w:pPr>
              <w:autoSpaceDE w:val="0"/>
              <w:autoSpaceDN w:val="0"/>
              <w:adjustRightInd w:val="0"/>
              <w:spacing w:line="276" w:lineRule="auto"/>
              <w:jc w:val="center"/>
            </w:pPr>
            <w:r>
              <w:t>&lt; ... &lt;</w:t>
            </w:r>
          </w:p>
        </w:tc>
        <w:tc>
          <w:tcPr>
            <w:tcW w:w="1190" w:type="dxa"/>
            <w:tcBorders>
              <w:top w:val="single" w:sz="4" w:space="0" w:color="auto"/>
              <w:left w:val="single" w:sz="4" w:space="0" w:color="auto"/>
              <w:bottom w:val="single" w:sz="4" w:space="0" w:color="auto"/>
              <w:right w:val="single" w:sz="4" w:space="0" w:color="auto"/>
            </w:tcBorders>
            <w:hideMark/>
          </w:tcPr>
          <w:p w14:paraId="05E8F02E" w14:textId="77777777" w:rsidR="00C70A7E" w:rsidRDefault="00C70A7E">
            <w:pPr>
              <w:autoSpaceDE w:val="0"/>
              <w:autoSpaceDN w:val="0"/>
              <w:adjustRightInd w:val="0"/>
              <w:spacing w:line="276" w:lineRule="auto"/>
              <w:jc w:val="center"/>
            </w:pPr>
            <w:r>
              <w:t>18%</w:t>
            </w:r>
          </w:p>
        </w:tc>
        <w:tc>
          <w:tcPr>
            <w:tcW w:w="1530" w:type="dxa"/>
            <w:tcBorders>
              <w:top w:val="single" w:sz="4" w:space="0" w:color="auto"/>
              <w:left w:val="single" w:sz="4" w:space="0" w:color="auto"/>
              <w:bottom w:val="single" w:sz="4" w:space="0" w:color="auto"/>
              <w:right w:val="single" w:sz="4" w:space="0" w:color="auto"/>
            </w:tcBorders>
            <w:hideMark/>
          </w:tcPr>
          <w:p w14:paraId="5452BA19" w14:textId="77777777" w:rsidR="00C70A7E" w:rsidRDefault="00C70A7E">
            <w:pPr>
              <w:autoSpaceDE w:val="0"/>
              <w:autoSpaceDN w:val="0"/>
              <w:adjustRightInd w:val="0"/>
              <w:spacing w:line="276" w:lineRule="auto"/>
              <w:jc w:val="center"/>
            </w:pPr>
            <w:r>
              <w:t>0</w:t>
            </w:r>
          </w:p>
        </w:tc>
      </w:tr>
      <w:tr w:rsidR="00C70A7E" w14:paraId="6744D5B0" w14:textId="77777777" w:rsidTr="00C70A7E">
        <w:tc>
          <w:tcPr>
            <w:tcW w:w="3968" w:type="dxa"/>
            <w:tcBorders>
              <w:top w:val="single" w:sz="4" w:space="0" w:color="auto"/>
              <w:left w:val="single" w:sz="4" w:space="0" w:color="auto"/>
              <w:bottom w:val="single" w:sz="4" w:space="0" w:color="auto"/>
              <w:right w:val="single" w:sz="4" w:space="0" w:color="auto"/>
            </w:tcBorders>
            <w:hideMark/>
          </w:tcPr>
          <w:p w14:paraId="78B9671D" w14:textId="77777777" w:rsidR="00C70A7E" w:rsidRDefault="00C70A7E">
            <w:pPr>
              <w:autoSpaceDE w:val="0"/>
              <w:autoSpaceDN w:val="0"/>
              <w:adjustRightInd w:val="0"/>
              <w:spacing w:line="276" w:lineRule="auto"/>
            </w:pPr>
            <w:r>
              <w:t>Доля расходов на обслуживание муниципального долга муниципального образования в общем объеме расходов бюджета муниципального образования, за исключением объема расходов, которые осуществляются за счет субвенций из бюджетов бюджетной системы РФ</w:t>
            </w:r>
          </w:p>
        </w:tc>
        <w:tc>
          <w:tcPr>
            <w:tcW w:w="1190" w:type="dxa"/>
            <w:tcBorders>
              <w:top w:val="single" w:sz="4" w:space="0" w:color="auto"/>
              <w:left w:val="single" w:sz="4" w:space="0" w:color="auto"/>
              <w:bottom w:val="single" w:sz="4" w:space="0" w:color="auto"/>
              <w:right w:val="single" w:sz="4" w:space="0" w:color="auto"/>
            </w:tcBorders>
            <w:hideMark/>
          </w:tcPr>
          <w:p w14:paraId="7BB5BE6A" w14:textId="77777777" w:rsidR="00C70A7E" w:rsidRDefault="00C70A7E">
            <w:pPr>
              <w:autoSpaceDE w:val="0"/>
              <w:autoSpaceDN w:val="0"/>
              <w:adjustRightInd w:val="0"/>
              <w:spacing w:line="276" w:lineRule="auto"/>
              <w:jc w:val="center"/>
            </w:pPr>
            <w:r>
              <w:t>не более 5%</w:t>
            </w:r>
          </w:p>
        </w:tc>
        <w:tc>
          <w:tcPr>
            <w:tcW w:w="1190" w:type="dxa"/>
            <w:tcBorders>
              <w:top w:val="single" w:sz="4" w:space="0" w:color="auto"/>
              <w:left w:val="single" w:sz="4" w:space="0" w:color="auto"/>
              <w:bottom w:val="single" w:sz="4" w:space="0" w:color="auto"/>
              <w:right w:val="single" w:sz="4" w:space="0" w:color="auto"/>
            </w:tcBorders>
            <w:hideMark/>
          </w:tcPr>
          <w:p w14:paraId="0656E485" w14:textId="77777777" w:rsidR="00C70A7E" w:rsidRDefault="00C70A7E">
            <w:pPr>
              <w:autoSpaceDE w:val="0"/>
              <w:autoSpaceDN w:val="0"/>
              <w:adjustRightInd w:val="0"/>
              <w:spacing w:line="276" w:lineRule="auto"/>
              <w:jc w:val="center"/>
            </w:pPr>
            <w:r>
              <w:t>&lt; ... &lt;</w:t>
            </w:r>
          </w:p>
        </w:tc>
        <w:tc>
          <w:tcPr>
            <w:tcW w:w="1190" w:type="dxa"/>
            <w:tcBorders>
              <w:top w:val="single" w:sz="4" w:space="0" w:color="auto"/>
              <w:left w:val="single" w:sz="4" w:space="0" w:color="auto"/>
              <w:bottom w:val="single" w:sz="4" w:space="0" w:color="auto"/>
              <w:right w:val="single" w:sz="4" w:space="0" w:color="auto"/>
            </w:tcBorders>
            <w:hideMark/>
          </w:tcPr>
          <w:p w14:paraId="4E89671B" w14:textId="77777777" w:rsidR="00C70A7E" w:rsidRDefault="00C70A7E">
            <w:pPr>
              <w:autoSpaceDE w:val="0"/>
              <w:autoSpaceDN w:val="0"/>
              <w:adjustRightInd w:val="0"/>
              <w:spacing w:line="276" w:lineRule="auto"/>
              <w:jc w:val="center"/>
            </w:pPr>
            <w:r>
              <w:t>8%</w:t>
            </w:r>
          </w:p>
        </w:tc>
        <w:tc>
          <w:tcPr>
            <w:tcW w:w="1530" w:type="dxa"/>
            <w:tcBorders>
              <w:top w:val="single" w:sz="4" w:space="0" w:color="auto"/>
              <w:left w:val="single" w:sz="4" w:space="0" w:color="auto"/>
              <w:bottom w:val="single" w:sz="4" w:space="0" w:color="auto"/>
              <w:right w:val="single" w:sz="4" w:space="0" w:color="auto"/>
            </w:tcBorders>
            <w:hideMark/>
          </w:tcPr>
          <w:p w14:paraId="084557C5" w14:textId="77777777" w:rsidR="00C70A7E" w:rsidRDefault="00C70A7E">
            <w:pPr>
              <w:autoSpaceDE w:val="0"/>
              <w:autoSpaceDN w:val="0"/>
              <w:adjustRightInd w:val="0"/>
              <w:spacing w:line="276" w:lineRule="auto"/>
              <w:jc w:val="center"/>
            </w:pPr>
            <w:r>
              <w:t>0</w:t>
            </w:r>
          </w:p>
        </w:tc>
      </w:tr>
    </w:tbl>
    <w:p w14:paraId="56C6B8D2" w14:textId="77777777" w:rsidR="00C70A7E" w:rsidRDefault="00C70A7E" w:rsidP="00C70A7E">
      <w:pPr>
        <w:autoSpaceDE w:val="0"/>
        <w:autoSpaceDN w:val="0"/>
        <w:adjustRightInd w:val="0"/>
        <w:spacing w:line="276" w:lineRule="auto"/>
        <w:jc w:val="both"/>
        <w:rPr>
          <w:sz w:val="28"/>
          <w:szCs w:val="28"/>
        </w:rPr>
      </w:pPr>
    </w:p>
    <w:p w14:paraId="20AD421B" w14:textId="77777777" w:rsidR="00C70A7E" w:rsidRDefault="00C70A7E" w:rsidP="00C70A7E">
      <w:pPr>
        <w:autoSpaceDE w:val="0"/>
        <w:autoSpaceDN w:val="0"/>
        <w:adjustRightInd w:val="0"/>
        <w:spacing w:line="276" w:lineRule="auto"/>
        <w:ind w:firstLine="540"/>
        <w:jc w:val="both"/>
        <w:rPr>
          <w:sz w:val="28"/>
          <w:szCs w:val="28"/>
        </w:rPr>
      </w:pPr>
      <w:r>
        <w:rPr>
          <w:sz w:val="28"/>
          <w:szCs w:val="28"/>
        </w:rPr>
        <w:t xml:space="preserve">По результатам оценки муниципальное образование </w:t>
      </w:r>
      <w:r>
        <w:rPr>
          <w:color w:val="000000"/>
          <w:sz w:val="28"/>
          <w:szCs w:val="28"/>
        </w:rPr>
        <w:t>Кугальское</w:t>
      </w:r>
      <w:r>
        <w:rPr>
          <w:sz w:val="28"/>
          <w:szCs w:val="28"/>
        </w:rPr>
        <w:t xml:space="preserve"> сельское поселение не относится к группе заемщиков.</w:t>
      </w:r>
    </w:p>
    <w:p w14:paraId="31CDDC47" w14:textId="77777777" w:rsidR="00C70A7E" w:rsidRDefault="00C70A7E" w:rsidP="00C70A7E">
      <w:pPr>
        <w:spacing w:before="240" w:line="276" w:lineRule="auto"/>
        <w:ind w:firstLine="709"/>
        <w:jc w:val="both"/>
        <w:rPr>
          <w:b/>
          <w:sz w:val="28"/>
          <w:szCs w:val="28"/>
        </w:rPr>
      </w:pPr>
      <w:r>
        <w:rPr>
          <w:b/>
          <w:sz w:val="28"/>
          <w:szCs w:val="28"/>
        </w:rPr>
        <w:t>3. Основные факторы, определяющие характер и направления долговой политики поселения</w:t>
      </w:r>
    </w:p>
    <w:p w14:paraId="41885ACC" w14:textId="77777777" w:rsidR="00C70A7E" w:rsidRDefault="00C70A7E" w:rsidP="00C70A7E">
      <w:pPr>
        <w:autoSpaceDE w:val="0"/>
        <w:autoSpaceDN w:val="0"/>
        <w:adjustRightInd w:val="0"/>
        <w:spacing w:line="276" w:lineRule="auto"/>
        <w:ind w:firstLine="540"/>
        <w:jc w:val="both"/>
        <w:rPr>
          <w:bCs/>
          <w:sz w:val="28"/>
          <w:szCs w:val="28"/>
        </w:rPr>
      </w:pPr>
      <w:r>
        <w:rPr>
          <w:bCs/>
          <w:sz w:val="28"/>
          <w:szCs w:val="28"/>
        </w:rPr>
        <w:lastRenderedPageBreak/>
        <w:t>Реализация долговой политики в 2024 году и плановом периоде 2025 и 2026 годов будет строиться на принципах и условиях предыдущих лет в условиях ограниченности финансовых ресурсов.</w:t>
      </w:r>
    </w:p>
    <w:p w14:paraId="27101722" w14:textId="77777777" w:rsidR="00C70A7E" w:rsidRDefault="00C70A7E" w:rsidP="00C70A7E">
      <w:pPr>
        <w:spacing w:after="240" w:line="276" w:lineRule="auto"/>
        <w:ind w:firstLine="709"/>
        <w:jc w:val="both"/>
        <w:rPr>
          <w:sz w:val="28"/>
          <w:szCs w:val="28"/>
        </w:rPr>
      </w:pPr>
      <w:r>
        <w:rPr>
          <w:sz w:val="28"/>
          <w:szCs w:val="28"/>
        </w:rPr>
        <w:t xml:space="preserve">Основными факторами, определяющими характер и направления долговой политики поселения, являются: </w:t>
      </w:r>
    </w:p>
    <w:p w14:paraId="2F5430B8" w14:textId="77777777" w:rsidR="00C70A7E" w:rsidRDefault="00C70A7E" w:rsidP="00C70A7E">
      <w:pPr>
        <w:spacing w:after="240" w:line="276" w:lineRule="auto"/>
        <w:ind w:firstLine="709"/>
        <w:jc w:val="both"/>
        <w:rPr>
          <w:sz w:val="28"/>
          <w:szCs w:val="28"/>
        </w:rPr>
      </w:pPr>
      <w:r>
        <w:rPr>
          <w:sz w:val="28"/>
          <w:szCs w:val="28"/>
        </w:rPr>
        <w:t xml:space="preserve">1) снижение плановых показателей налоговых и неналоговых доходов бюджета поселения на следующий финансовый год по сравнению с фактическим исполнением текущего года; </w:t>
      </w:r>
    </w:p>
    <w:p w14:paraId="4BDDD39E" w14:textId="77777777" w:rsidR="00C70A7E" w:rsidRDefault="00C70A7E" w:rsidP="00C70A7E">
      <w:pPr>
        <w:spacing w:after="240" w:line="276" w:lineRule="auto"/>
        <w:ind w:firstLine="709"/>
        <w:jc w:val="both"/>
        <w:rPr>
          <w:sz w:val="28"/>
          <w:szCs w:val="28"/>
        </w:rPr>
      </w:pPr>
      <w:r>
        <w:rPr>
          <w:sz w:val="28"/>
          <w:szCs w:val="28"/>
        </w:rPr>
        <w:t>2) рост потребности расходов бюджета поселения в связи с повышением уровня инфляции.</w:t>
      </w:r>
    </w:p>
    <w:p w14:paraId="180C26E6" w14:textId="77777777" w:rsidR="00C70A7E" w:rsidRDefault="00C70A7E" w:rsidP="00C70A7E">
      <w:pPr>
        <w:shd w:val="clear" w:color="auto" w:fill="FFFFFF"/>
        <w:spacing w:before="240" w:line="276" w:lineRule="auto"/>
        <w:ind w:firstLine="708"/>
        <w:jc w:val="both"/>
        <w:rPr>
          <w:b/>
          <w:spacing w:val="2"/>
          <w:sz w:val="28"/>
          <w:szCs w:val="28"/>
        </w:rPr>
      </w:pPr>
      <w:r>
        <w:rPr>
          <w:b/>
          <w:spacing w:val="2"/>
          <w:sz w:val="28"/>
          <w:szCs w:val="28"/>
        </w:rPr>
        <w:t>Цели и задачи долговой политики поселения</w:t>
      </w:r>
    </w:p>
    <w:p w14:paraId="253CF882" w14:textId="77777777" w:rsidR="00C70A7E" w:rsidRDefault="00C70A7E" w:rsidP="00C70A7E">
      <w:pPr>
        <w:shd w:val="clear" w:color="auto" w:fill="FFFFFF"/>
        <w:spacing w:line="276" w:lineRule="auto"/>
        <w:ind w:firstLine="708"/>
        <w:jc w:val="both"/>
        <w:rPr>
          <w:spacing w:val="2"/>
          <w:sz w:val="28"/>
          <w:szCs w:val="28"/>
        </w:rPr>
      </w:pPr>
      <w:r>
        <w:rPr>
          <w:spacing w:val="2"/>
          <w:sz w:val="28"/>
          <w:szCs w:val="28"/>
        </w:rPr>
        <w:t xml:space="preserve">Долговая политика муниципального образования </w:t>
      </w:r>
      <w:r>
        <w:rPr>
          <w:color w:val="000000"/>
          <w:sz w:val="28"/>
          <w:szCs w:val="28"/>
        </w:rPr>
        <w:t>Кугальское</w:t>
      </w:r>
      <w:r>
        <w:rPr>
          <w:color w:val="000000"/>
          <w:spacing w:val="2"/>
          <w:sz w:val="28"/>
          <w:szCs w:val="28"/>
        </w:rPr>
        <w:t xml:space="preserve"> сельское поселение Яранского района Кировской области (далее – долговая политика поселения) определяет основные цели, задачи и направления деятельности администрации муниципального образования </w:t>
      </w:r>
      <w:r>
        <w:rPr>
          <w:color w:val="000000"/>
          <w:sz w:val="28"/>
          <w:szCs w:val="28"/>
        </w:rPr>
        <w:t>Кугальское</w:t>
      </w:r>
      <w:r>
        <w:rPr>
          <w:color w:val="000000"/>
          <w:spacing w:val="2"/>
          <w:sz w:val="28"/>
          <w:szCs w:val="28"/>
        </w:rPr>
        <w:t xml:space="preserve"> сельское поселение Яранского района Кировской области в области управления муниципальным долгом на 2024 год и на плановый период 2025 и 2026 годов.</w:t>
      </w:r>
    </w:p>
    <w:p w14:paraId="2F165A7C" w14:textId="77777777" w:rsidR="00C70A7E" w:rsidRDefault="00C70A7E" w:rsidP="00C70A7E">
      <w:pPr>
        <w:shd w:val="clear" w:color="auto" w:fill="FFFFFF"/>
        <w:spacing w:line="276" w:lineRule="auto"/>
        <w:ind w:firstLine="708"/>
        <w:jc w:val="both"/>
        <w:rPr>
          <w:spacing w:val="2"/>
          <w:sz w:val="28"/>
          <w:szCs w:val="28"/>
        </w:rPr>
      </w:pPr>
      <w:r>
        <w:rPr>
          <w:spacing w:val="2"/>
          <w:sz w:val="28"/>
          <w:szCs w:val="28"/>
        </w:rPr>
        <w:t xml:space="preserve">Основной целью долговой политики поселения является недопущение рисков возникновения кризисных ситуаций при исполнении бюджета поселения, поддержание муниципального долга в объеме, обеспечивающем возможность гарантированного выполнения долговых обязательств, сохранение финансовой устойчивости и сбалансированности бюджета поселения. </w:t>
      </w:r>
    </w:p>
    <w:p w14:paraId="079A16ED" w14:textId="77777777" w:rsidR="00C70A7E" w:rsidRDefault="00C70A7E" w:rsidP="00C70A7E">
      <w:pPr>
        <w:shd w:val="clear" w:color="auto" w:fill="FFFFFF"/>
        <w:spacing w:line="276" w:lineRule="auto"/>
        <w:ind w:firstLine="708"/>
        <w:jc w:val="both"/>
        <w:rPr>
          <w:spacing w:val="2"/>
          <w:sz w:val="28"/>
          <w:szCs w:val="28"/>
        </w:rPr>
      </w:pPr>
      <w:r>
        <w:rPr>
          <w:spacing w:val="2"/>
          <w:sz w:val="28"/>
          <w:szCs w:val="28"/>
        </w:rPr>
        <w:t>Реализация долговой политики поселения будет осуществляться в рамках решений следующих задач:</w:t>
      </w:r>
    </w:p>
    <w:p w14:paraId="3D6E2756" w14:textId="77777777" w:rsidR="00C70A7E" w:rsidRDefault="00C70A7E" w:rsidP="00C70A7E">
      <w:pPr>
        <w:shd w:val="clear" w:color="auto" w:fill="FFFFFF"/>
        <w:spacing w:line="276" w:lineRule="auto"/>
        <w:ind w:firstLine="708"/>
        <w:jc w:val="both"/>
        <w:rPr>
          <w:sz w:val="28"/>
          <w:szCs w:val="28"/>
        </w:rPr>
      </w:pPr>
      <w:r>
        <w:rPr>
          <w:spacing w:val="2"/>
          <w:sz w:val="28"/>
          <w:szCs w:val="28"/>
        </w:rPr>
        <w:t xml:space="preserve">- поддержание объема муниципального долга </w:t>
      </w:r>
      <w:r>
        <w:rPr>
          <w:sz w:val="28"/>
          <w:szCs w:val="28"/>
        </w:rPr>
        <w:t xml:space="preserve">в пределах ограничений, установленных Бюджетным </w:t>
      </w:r>
      <w:hyperlink r:id="rId8" w:history="1">
        <w:r>
          <w:rPr>
            <w:rStyle w:val="a3"/>
            <w:sz w:val="28"/>
            <w:szCs w:val="28"/>
          </w:rPr>
          <w:t>кодексом</w:t>
        </w:r>
      </w:hyperlink>
      <w:r>
        <w:rPr>
          <w:sz w:val="28"/>
          <w:szCs w:val="28"/>
        </w:rPr>
        <w:t xml:space="preserve"> Российской Федерации, и </w:t>
      </w:r>
      <w:r>
        <w:rPr>
          <w:spacing w:val="2"/>
          <w:sz w:val="28"/>
          <w:szCs w:val="28"/>
        </w:rPr>
        <w:t>на экономически безопасном уровне, что позволит своевременно и в полном объеме выполнять долговые обязательства;</w:t>
      </w:r>
      <w:r>
        <w:rPr>
          <w:sz w:val="28"/>
          <w:szCs w:val="28"/>
        </w:rPr>
        <w:t xml:space="preserve"> </w:t>
      </w:r>
    </w:p>
    <w:p w14:paraId="45E7F2A5"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 использование среднесрочных и долгосрочных кредитов в портфеле долговых обязательств в целях обеспечения долгосрочной финансовой устойчивости бюджета поселения и равномерного распределения долговой нагрузки по годам.</w:t>
      </w:r>
    </w:p>
    <w:p w14:paraId="6E548D10"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p>
    <w:p w14:paraId="3CB498F2" w14:textId="77777777" w:rsidR="00C70A7E" w:rsidRDefault="00C70A7E" w:rsidP="00C70A7E">
      <w:pPr>
        <w:autoSpaceDE w:val="0"/>
        <w:autoSpaceDN w:val="0"/>
        <w:adjustRightInd w:val="0"/>
        <w:spacing w:line="276" w:lineRule="auto"/>
        <w:jc w:val="center"/>
        <w:rPr>
          <w:rFonts w:eastAsia="Calibri"/>
          <w:b/>
          <w:sz w:val="28"/>
          <w:szCs w:val="28"/>
          <w:lang w:eastAsia="en-US"/>
        </w:rPr>
      </w:pPr>
      <w:r>
        <w:rPr>
          <w:rFonts w:eastAsia="Calibri"/>
          <w:b/>
          <w:sz w:val="28"/>
          <w:szCs w:val="28"/>
          <w:lang w:eastAsia="en-US"/>
        </w:rPr>
        <w:t>Инструменты реализации долговой политики</w:t>
      </w:r>
    </w:p>
    <w:p w14:paraId="775C58BF" w14:textId="77777777" w:rsidR="00C70A7E" w:rsidRDefault="00C70A7E" w:rsidP="00C70A7E">
      <w:pPr>
        <w:pStyle w:val="a5"/>
        <w:spacing w:line="276" w:lineRule="auto"/>
        <w:ind w:firstLine="709"/>
        <w:jc w:val="both"/>
        <w:rPr>
          <w:sz w:val="28"/>
          <w:szCs w:val="28"/>
        </w:rPr>
      </w:pPr>
      <w:r>
        <w:rPr>
          <w:sz w:val="28"/>
          <w:szCs w:val="28"/>
        </w:rPr>
        <w:t>В 2024 – 2026 годах кредиты от кредитных организаций не планируется привлекать.</w:t>
      </w:r>
    </w:p>
    <w:p w14:paraId="2CC5999D" w14:textId="77777777" w:rsidR="00C70A7E" w:rsidRDefault="00C70A7E" w:rsidP="00C70A7E">
      <w:pPr>
        <w:autoSpaceDE w:val="0"/>
        <w:autoSpaceDN w:val="0"/>
        <w:adjustRightInd w:val="0"/>
        <w:spacing w:line="276" w:lineRule="auto"/>
        <w:jc w:val="center"/>
        <w:outlineLvl w:val="0"/>
        <w:rPr>
          <w:sz w:val="28"/>
          <w:szCs w:val="28"/>
        </w:rPr>
      </w:pPr>
    </w:p>
    <w:p w14:paraId="33A2EA30"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b/>
          <w:spacing w:val="2"/>
          <w:sz w:val="28"/>
          <w:szCs w:val="28"/>
        </w:rPr>
      </w:pPr>
      <w:r>
        <w:rPr>
          <w:b/>
          <w:spacing w:val="2"/>
          <w:sz w:val="28"/>
          <w:szCs w:val="28"/>
        </w:rPr>
        <w:t xml:space="preserve">Анализ рисков для бюджета поселения, возникающих в процессе управления муниципальным долгом </w:t>
      </w:r>
    </w:p>
    <w:p w14:paraId="0BFEF83A"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К основным рискам, возникающим в процессе управления муниципальным долгом поселения и влияющим на эффективность долговой политики поселения в среднесрочном периоде, относятся:</w:t>
      </w:r>
    </w:p>
    <w:p w14:paraId="4F8572CE"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 ухудшение экономический ситуации в Российской Федерации;</w:t>
      </w:r>
    </w:p>
    <w:p w14:paraId="4D922958"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 риск недостижения планируемых объемов поступления доходов бюджета поселения (в том числе неисполнение программы приватизации поселения);</w:t>
      </w:r>
    </w:p>
    <w:p w14:paraId="7B48ED02"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 риск ликвидности – отсутствие на едином счете бюджета поселения необходимого объема средств для исполнения расходных и долговых обязательств в полном объеме в установленный срок;</w:t>
      </w:r>
    </w:p>
    <w:p w14:paraId="37B94FFA" w14:textId="77777777" w:rsidR="00C70A7E" w:rsidRDefault="00C70A7E" w:rsidP="00C70A7E">
      <w:pPr>
        <w:pStyle w:val="formattext"/>
        <w:shd w:val="clear" w:color="auto" w:fill="FFFFFF"/>
        <w:spacing w:before="0" w:beforeAutospacing="0" w:after="0" w:afterAutospacing="0" w:line="276" w:lineRule="auto"/>
        <w:ind w:firstLine="708"/>
        <w:jc w:val="both"/>
        <w:textAlignment w:val="baseline"/>
        <w:rPr>
          <w:spacing w:val="2"/>
          <w:sz w:val="28"/>
          <w:szCs w:val="28"/>
        </w:rPr>
      </w:pPr>
      <w:r>
        <w:rPr>
          <w:spacing w:val="2"/>
          <w:sz w:val="28"/>
          <w:szCs w:val="28"/>
        </w:rPr>
        <w:t>Основной мерой, принимаемой для управления рисками, связанными с реализацией долговой политики поселения, является осуществление достоверного прогнозирования доходов бюджета поселения и поступлений по источникам внутреннего финансирования дефицита бюджета поселения, а также принятие взвешенных и экономически обоснованных решений по привлечению рыночных заимствований для финансирования дефицита бюджета поселения и погашения муниципальных долговых обязательств.</w:t>
      </w:r>
    </w:p>
    <w:p w14:paraId="5B3DF32C" w14:textId="77777777" w:rsidR="00C70A7E" w:rsidRDefault="00C70A7E" w:rsidP="00C70A7E">
      <w:pPr>
        <w:pStyle w:val="a4"/>
        <w:shd w:val="clear" w:color="auto" w:fill="FFFFFF"/>
        <w:spacing w:line="276" w:lineRule="auto"/>
        <w:jc w:val="center"/>
        <w:rPr>
          <w:sz w:val="28"/>
          <w:szCs w:val="28"/>
        </w:rPr>
      </w:pPr>
      <w:r>
        <w:rPr>
          <w:sz w:val="28"/>
          <w:szCs w:val="28"/>
        </w:rPr>
        <w:t>_____________</w:t>
      </w:r>
    </w:p>
    <w:p w14:paraId="72A6D884" w14:textId="77777777" w:rsidR="00C70A7E" w:rsidRDefault="00C70A7E" w:rsidP="00C70A7E">
      <w:pPr>
        <w:spacing w:line="276" w:lineRule="auto"/>
        <w:ind w:left="4836" w:firstLine="708"/>
        <w:rPr>
          <w:sz w:val="28"/>
          <w:szCs w:val="28"/>
        </w:rPr>
      </w:pPr>
    </w:p>
    <w:p w14:paraId="05CD31A0" w14:textId="77777777" w:rsidR="00C70A7E" w:rsidRDefault="00C70A7E" w:rsidP="00C70A7E">
      <w:pPr>
        <w:spacing w:line="276" w:lineRule="auto"/>
        <w:ind w:left="4836" w:firstLine="708"/>
        <w:rPr>
          <w:sz w:val="28"/>
          <w:szCs w:val="28"/>
        </w:rPr>
      </w:pPr>
    </w:p>
    <w:p w14:paraId="2BF5695E" w14:textId="77777777" w:rsidR="00C70A7E" w:rsidRDefault="00C70A7E" w:rsidP="00C70A7E">
      <w:pPr>
        <w:spacing w:line="276" w:lineRule="auto"/>
        <w:ind w:left="4836" w:firstLine="708"/>
        <w:rPr>
          <w:sz w:val="28"/>
          <w:szCs w:val="28"/>
        </w:rPr>
      </w:pPr>
    </w:p>
    <w:p w14:paraId="00D8155E" w14:textId="77777777" w:rsidR="00C70A7E" w:rsidRDefault="00C70A7E" w:rsidP="00C70A7E">
      <w:pPr>
        <w:spacing w:line="276" w:lineRule="auto"/>
        <w:ind w:left="4836" w:firstLine="708"/>
        <w:rPr>
          <w:sz w:val="28"/>
          <w:szCs w:val="28"/>
        </w:rPr>
      </w:pPr>
    </w:p>
    <w:p w14:paraId="7F65BC81" w14:textId="77777777" w:rsidR="001F3157" w:rsidRDefault="001F3157"/>
    <w:sectPr w:rsidR="001F31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A15"/>
    <w:rsid w:val="001F3157"/>
    <w:rsid w:val="00C70A7E"/>
    <w:rsid w:val="00FC2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EE1F9"/>
  <w15:chartTrackingRefBased/>
  <w15:docId w15:val="{231EF413-AF8F-4FC9-B672-6C3CA93A6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0A7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70A7E"/>
    <w:pPr>
      <w:keepNext/>
      <w:jc w:val="center"/>
      <w:outlineLvl w:val="0"/>
    </w:pPr>
    <w:rPr>
      <w:b/>
      <w:bCs/>
    </w:rPr>
  </w:style>
  <w:style w:type="paragraph" w:styleId="2">
    <w:name w:val="heading 2"/>
    <w:basedOn w:val="a"/>
    <w:next w:val="a"/>
    <w:link w:val="20"/>
    <w:semiHidden/>
    <w:unhideWhenUsed/>
    <w:qFormat/>
    <w:rsid w:val="00C70A7E"/>
    <w:pPr>
      <w:keepNext/>
      <w:outlineLvl w:val="1"/>
    </w:pPr>
    <w:rPr>
      <w:sz w:val="28"/>
      <w:lang w:val="x-none" w:eastAsia="x-none"/>
    </w:rPr>
  </w:style>
  <w:style w:type="paragraph" w:styleId="3">
    <w:name w:val="heading 3"/>
    <w:basedOn w:val="a"/>
    <w:next w:val="a"/>
    <w:link w:val="30"/>
    <w:semiHidden/>
    <w:unhideWhenUsed/>
    <w:qFormat/>
    <w:rsid w:val="00C70A7E"/>
    <w:pPr>
      <w:keepNext/>
      <w:spacing w:before="240" w:after="60"/>
      <w:outlineLvl w:val="2"/>
    </w:pPr>
    <w:rPr>
      <w:rFonts w:ascii="Cambria" w:hAnsi="Cambria"/>
      <w:b/>
      <w:bCs/>
      <w:sz w:val="26"/>
      <w:szCs w:val="26"/>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0A7E"/>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semiHidden/>
    <w:rsid w:val="00C70A7E"/>
    <w:rPr>
      <w:rFonts w:ascii="Times New Roman" w:eastAsia="Times New Roman" w:hAnsi="Times New Roman" w:cs="Times New Roman"/>
      <w:sz w:val="28"/>
      <w:szCs w:val="24"/>
      <w:lang w:val="x-none" w:eastAsia="x-none"/>
    </w:rPr>
  </w:style>
  <w:style w:type="character" w:customStyle="1" w:styleId="30">
    <w:name w:val="Заголовок 3 Знак"/>
    <w:basedOn w:val="a0"/>
    <w:link w:val="3"/>
    <w:semiHidden/>
    <w:rsid w:val="00C70A7E"/>
    <w:rPr>
      <w:rFonts w:ascii="Cambria" w:eastAsia="Times New Roman" w:hAnsi="Cambria" w:cs="Times New Roman"/>
      <w:b/>
      <w:bCs/>
      <w:sz w:val="26"/>
      <w:szCs w:val="26"/>
      <w:lang w:val="x-none" w:eastAsia="x-none"/>
    </w:rPr>
  </w:style>
  <w:style w:type="character" w:styleId="a3">
    <w:name w:val="Hyperlink"/>
    <w:uiPriority w:val="99"/>
    <w:semiHidden/>
    <w:unhideWhenUsed/>
    <w:rsid w:val="00C70A7E"/>
    <w:rPr>
      <w:color w:val="0000FF"/>
      <w:u w:val="single"/>
    </w:rPr>
  </w:style>
  <w:style w:type="paragraph" w:styleId="a4">
    <w:name w:val="Normal (Web)"/>
    <w:basedOn w:val="a"/>
    <w:uiPriority w:val="99"/>
    <w:semiHidden/>
    <w:unhideWhenUsed/>
    <w:rsid w:val="00C70A7E"/>
  </w:style>
  <w:style w:type="paragraph" w:styleId="a5">
    <w:name w:val="No Spacing"/>
    <w:uiPriority w:val="1"/>
    <w:qFormat/>
    <w:rsid w:val="00C70A7E"/>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uiPriority w:val="99"/>
    <w:semiHidden/>
    <w:rsid w:val="00C70A7E"/>
    <w:pPr>
      <w:spacing w:before="100" w:beforeAutospacing="1" w:after="100" w:afterAutospacing="1"/>
    </w:pPr>
  </w:style>
  <w:style w:type="character" w:styleId="a6">
    <w:name w:val="Strong"/>
    <w:basedOn w:val="a0"/>
    <w:uiPriority w:val="22"/>
    <w:qFormat/>
    <w:rsid w:val="00C70A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958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174B6195048AD9E79B9388424B64DAFE45B26200476334ADAF2140274BB74674FD8363DB6CE80645EEC1AB8FEI1h5H" TargetMode="External"/><Relationship Id="rId3" Type="http://schemas.openxmlformats.org/officeDocument/2006/relationships/webSettings" Target="webSettings.xml"/><Relationship Id="rId7" Type="http://schemas.openxmlformats.org/officeDocument/2006/relationships/hyperlink" Target="consultantplus://offline/ref=420CE29D14B952CEDD3E408D26504C6D248161A3B82B9A1C06F40FA5859B8469F06F957B5E825978F797B26353034B19F4gAM4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420CE29D14B952CEDD3E5E80303C1064278D38AEBB2A964252A509F2DACB823CB02F932A0DC6047EA2CEE8375E1C4107F7A6898FF3FAgAM8G" TargetMode="External"/><Relationship Id="rId5" Type="http://schemas.openxmlformats.org/officeDocument/2006/relationships/hyperlink" Target="http://docs.cntd.ru/document/557309575" TargetMode="External"/><Relationship Id="rId10" Type="http://schemas.openxmlformats.org/officeDocument/2006/relationships/theme" Target="theme/theme1.xml"/><Relationship Id="rId4" Type="http://schemas.openxmlformats.org/officeDocument/2006/relationships/hyperlink" Target="http://docs.cntd.ru/document/557309575"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13</Pages>
  <Words>3461</Words>
  <Characters>19730</Characters>
  <Application>Microsoft Office Word</Application>
  <DocSecurity>0</DocSecurity>
  <Lines>164</Lines>
  <Paragraphs>46</Paragraphs>
  <ScaleCrop>false</ScaleCrop>
  <Company/>
  <LinksUpToDate>false</LinksUpToDate>
  <CharactersWithSpaces>23145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2023-11-07T10:23:00Z</dcterms:created>
  <dcterms:modified xsi:type="dcterms:W3CDTF">2023-11-07T10:26:00Z</dcterms:modified>
</cp:coreProperties>
</file>