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79BAB" w14:textId="77777777" w:rsidR="00407D02" w:rsidRDefault="00407D02" w:rsidP="00407D02">
      <w:pPr>
        <w:pStyle w:val="1"/>
        <w:shd w:val="clear" w:color="auto" w:fill="auto"/>
        <w:spacing w:after="40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АДМИНИСТРАЦИЯ КУГАЛЬСКОГО СЕЛЬСКОГО ПОСЕЛЕНИЯ</w:t>
      </w:r>
    </w:p>
    <w:p w14:paraId="3F3BE3DC" w14:textId="77777777" w:rsidR="00407D02" w:rsidRDefault="00407D02" w:rsidP="00407D02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ЯРАНСКОГО РАЙОНА КИРОВСКОЙ ОБЛАСТИ</w:t>
      </w:r>
    </w:p>
    <w:p w14:paraId="77A1489C" w14:textId="77777777" w:rsidR="00407D02" w:rsidRDefault="00407D02" w:rsidP="00407D02">
      <w:pPr>
        <w:pStyle w:val="11"/>
        <w:keepNext/>
        <w:keepLines/>
        <w:shd w:val="clear" w:color="auto" w:fill="auto"/>
        <w:rPr>
          <w:sz w:val="26"/>
          <w:szCs w:val="26"/>
        </w:rPr>
      </w:pPr>
      <w:bookmarkStart w:id="0" w:name="bookmark0"/>
      <w:bookmarkStart w:id="1" w:name="bookmark1"/>
      <w:r>
        <w:rPr>
          <w:sz w:val="26"/>
          <w:szCs w:val="26"/>
        </w:rPr>
        <w:t>ПОСТАНОВЛЕНИЕ</w:t>
      </w:r>
      <w:bookmarkEnd w:id="0"/>
      <w:bookmarkEnd w:id="1"/>
    </w:p>
    <w:p w14:paraId="016B72C6" w14:textId="1CDDA307" w:rsidR="00407D02" w:rsidRDefault="00407D02" w:rsidP="00407D02">
      <w:pPr>
        <w:pStyle w:val="1"/>
        <w:shd w:val="clear" w:color="auto" w:fill="auto"/>
        <w:spacing w:after="40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728DC">
        <w:rPr>
          <w:sz w:val="26"/>
          <w:szCs w:val="26"/>
        </w:rPr>
        <w:t>05.12.2022</w:t>
      </w:r>
      <w:r>
        <w:rPr>
          <w:sz w:val="26"/>
          <w:szCs w:val="26"/>
        </w:rPr>
        <w:t xml:space="preserve">                                                                                             </w:t>
      </w:r>
      <w:r w:rsidR="003728DC">
        <w:rPr>
          <w:sz w:val="26"/>
          <w:szCs w:val="26"/>
        </w:rPr>
        <w:t>№ 101</w:t>
      </w:r>
      <w:r>
        <w:rPr>
          <w:sz w:val="26"/>
          <w:szCs w:val="26"/>
        </w:rPr>
        <w:t xml:space="preserve"> </w:t>
      </w:r>
    </w:p>
    <w:p w14:paraId="121ED133" w14:textId="77777777" w:rsidR="00407D02" w:rsidRDefault="004A780C" w:rsidP="00407D02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407D02">
        <w:rPr>
          <w:sz w:val="26"/>
          <w:szCs w:val="26"/>
        </w:rPr>
        <w:t>. Кугалки</w:t>
      </w:r>
    </w:p>
    <w:p w14:paraId="434C5F01" w14:textId="77777777"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утверждении</w:t>
      </w:r>
    </w:p>
    <w:p w14:paraId="63E587A9" w14:textId="77777777" w:rsidR="00407D02" w:rsidRDefault="00407D02" w:rsidP="00407D02">
      <w:pPr>
        <w:pStyle w:val="1"/>
        <w:shd w:val="clear" w:color="auto" w:fill="auto"/>
        <w:spacing w:after="22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Программы профилактики рисков причинения вреда (ущерба)</w:t>
      </w:r>
      <w:r>
        <w:rPr>
          <w:b/>
          <w:bCs/>
          <w:sz w:val="26"/>
          <w:szCs w:val="26"/>
        </w:rPr>
        <w:br/>
        <w:t>охраняемым законом ценностям по муниципальному жилищному</w:t>
      </w:r>
      <w:r>
        <w:rPr>
          <w:b/>
          <w:bCs/>
          <w:sz w:val="26"/>
          <w:szCs w:val="26"/>
        </w:rPr>
        <w:br/>
        <w:t>контролю на территории Кугальского сельского поселения Яранского</w:t>
      </w:r>
      <w:r>
        <w:rPr>
          <w:b/>
          <w:bCs/>
          <w:sz w:val="26"/>
          <w:szCs w:val="26"/>
        </w:rPr>
        <w:br/>
        <w:t>района Кировской области на 2023 год</w:t>
      </w:r>
    </w:p>
    <w:p w14:paraId="77923BE7" w14:textId="77777777"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Кугальского сельского поселения ПОСТАНОВЛЯЕТ:</w:t>
      </w:r>
    </w:p>
    <w:p w14:paraId="40110122" w14:textId="77777777"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по муниципальному жилищному контролю на территории Кугальского сельского поселения Яранского района Кировской области на 2023 год (далее соответственно - Программа профилактики, муниципальный жилищный контроль) согласно Приложению.</w:t>
      </w:r>
    </w:p>
    <w:p w14:paraId="676544B3" w14:textId="77777777"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Должностным лицам администрации Кугальского сельского поселения, ответственным за проведение контрольных мероприятий по муниципальному жилищному контролю обеспечить исполнение Программы профилактики.</w:t>
      </w:r>
    </w:p>
    <w:p w14:paraId="33096E94" w14:textId="77777777"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1 января 2023 года.</w:t>
      </w:r>
    </w:p>
    <w:p w14:paraId="0BE3FEA8" w14:textId="77777777"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Информационном бюллетене органов местного самоуправления Кугальского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14:paraId="44AD332B" w14:textId="77777777"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4390E50B" w14:textId="77777777" w:rsidR="00407D02" w:rsidRDefault="00407D02" w:rsidP="00407D02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p w14:paraId="28AFAA78" w14:textId="77777777" w:rsidR="00407D02" w:rsidRDefault="00407D02" w:rsidP="00407D02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71265E" wp14:editId="21D9AE41">
                <wp:simplePos x="0" y="0"/>
                <wp:positionH relativeFrom="page">
                  <wp:posOffset>5543550</wp:posOffset>
                </wp:positionH>
                <wp:positionV relativeFrom="paragraph">
                  <wp:posOffset>208915</wp:posOffset>
                </wp:positionV>
                <wp:extent cx="1419225" cy="234950"/>
                <wp:effectExtent l="0" t="0" r="0" b="0"/>
                <wp:wrapSquare wrapText="left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FEBFBE" w14:textId="77777777" w:rsidR="00407D02" w:rsidRDefault="00407D02" w:rsidP="00407D02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И.Ю. Долгушева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1265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36.5pt;margin-top:16.45pt;width:111.7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" filled="f" stroked="f">
                <v:textbox inset="0,0,0,0">
                  <w:txbxContent>
                    <w:p w14:paraId="36FEBFBE" w14:textId="77777777" w:rsidR="00407D02" w:rsidRDefault="00407D02" w:rsidP="00407D02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И.Ю. Долгушева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6"/>
          <w:szCs w:val="26"/>
        </w:rPr>
        <w:t>Глава администрации</w:t>
      </w:r>
    </w:p>
    <w:p w14:paraId="762B7E67" w14:textId="77777777" w:rsidR="00407D02" w:rsidRDefault="00407D02" w:rsidP="00407D02">
      <w:pPr>
        <w:pStyle w:val="1"/>
        <w:shd w:val="clear" w:color="auto" w:fill="auto"/>
        <w:spacing w:after="3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Кугальского сельского поселения</w:t>
      </w:r>
    </w:p>
    <w:p w14:paraId="7D9D3A30" w14:textId="77777777" w:rsidR="00407D02" w:rsidRDefault="00407D02" w:rsidP="00407D02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</w:p>
    <w:p w14:paraId="13CE3E8C" w14:textId="77777777" w:rsidR="00407D02" w:rsidRDefault="00407D02" w:rsidP="00407D02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</w:p>
    <w:p w14:paraId="6A42451E" w14:textId="77777777" w:rsidR="00407D02" w:rsidRDefault="00407D02" w:rsidP="00407D02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</w:p>
    <w:p w14:paraId="0B627BF3" w14:textId="77777777" w:rsidR="00407D02" w:rsidRDefault="00407D02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УТВЕРЖДЕНА </w:t>
      </w:r>
    </w:p>
    <w:p w14:paraId="5C39C9E8" w14:textId="77777777" w:rsidR="00407D02" w:rsidRDefault="00407D02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постановлением администрации</w:t>
      </w:r>
    </w:p>
    <w:p w14:paraId="30039EB3" w14:textId="77777777" w:rsidR="00407D02" w:rsidRDefault="00407D02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Кугальского сельского поселения </w:t>
      </w:r>
    </w:p>
    <w:p w14:paraId="15EC1591" w14:textId="73EFEDAA" w:rsidR="00407D02" w:rsidRDefault="00407D02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 w:rsidR="003728DC">
        <w:rPr>
          <w:rFonts w:ascii="Times New Roman" w:hAnsi="Times New Roman"/>
          <w:sz w:val="18"/>
          <w:szCs w:val="18"/>
        </w:rPr>
        <w:t>05.12.</w:t>
      </w:r>
      <w:r>
        <w:rPr>
          <w:rFonts w:ascii="Times New Roman" w:hAnsi="Times New Roman"/>
          <w:sz w:val="18"/>
          <w:szCs w:val="18"/>
        </w:rPr>
        <w:t>2022г. №</w:t>
      </w:r>
      <w:r w:rsidR="003728DC">
        <w:rPr>
          <w:rFonts w:ascii="Times New Roman" w:hAnsi="Times New Roman"/>
          <w:sz w:val="18"/>
          <w:szCs w:val="18"/>
        </w:rPr>
        <w:t xml:space="preserve"> 1</w:t>
      </w:r>
      <w:r>
        <w:rPr>
          <w:rFonts w:ascii="Times New Roman" w:hAnsi="Times New Roman"/>
          <w:sz w:val="18"/>
          <w:szCs w:val="18"/>
        </w:rPr>
        <w:t>0</w:t>
      </w:r>
      <w:r w:rsidR="003728DC">
        <w:rPr>
          <w:rFonts w:ascii="Times New Roman" w:hAnsi="Times New Roman"/>
          <w:sz w:val="18"/>
          <w:szCs w:val="18"/>
        </w:rPr>
        <w:t>1</w:t>
      </w:r>
      <w:bookmarkStart w:id="2" w:name="_GoBack"/>
      <w:bookmarkEnd w:id="2"/>
    </w:p>
    <w:p w14:paraId="1D041BAB" w14:textId="77777777" w:rsidR="00407D02" w:rsidRDefault="00407D02" w:rsidP="00407D0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14:paraId="41A6273E" w14:textId="77777777" w:rsidR="00407D02" w:rsidRDefault="00407D02" w:rsidP="00407D02">
      <w:pPr>
        <w:pStyle w:val="1"/>
        <w:shd w:val="clear" w:color="auto" w:fill="auto"/>
        <w:spacing w:after="18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 профилактики рисков причинения вреда (ущерба)</w:t>
      </w:r>
      <w:r>
        <w:rPr>
          <w:b/>
          <w:bCs/>
          <w:sz w:val="26"/>
          <w:szCs w:val="26"/>
        </w:rPr>
        <w:br/>
        <w:t>охраняемым законом ценностям по муниципальному жилищному</w:t>
      </w:r>
      <w:r>
        <w:rPr>
          <w:b/>
          <w:bCs/>
          <w:sz w:val="26"/>
          <w:szCs w:val="26"/>
        </w:rPr>
        <w:br/>
        <w:t>контролю на территории Кугальского сельского поселения Яранского</w:t>
      </w:r>
      <w:r>
        <w:rPr>
          <w:b/>
          <w:bCs/>
          <w:sz w:val="26"/>
          <w:szCs w:val="26"/>
        </w:rPr>
        <w:br/>
        <w:t>района Кировской области</w:t>
      </w:r>
    </w:p>
    <w:p w14:paraId="1E3C513D" w14:textId="77777777" w:rsidR="00407D02" w:rsidRDefault="00407D02" w:rsidP="00407D0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1. Анализ текущего состояния осуществления муниципального жилищного контроля на территории Кугальского сельского поселения</w:t>
      </w:r>
    </w:p>
    <w:p w14:paraId="0B05513A" w14:textId="77777777" w:rsidR="00407D02" w:rsidRDefault="00407D02" w:rsidP="00407D0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Муниципальный жилищный контроль на территории Кугальского сельского поселения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Кугальского сельского поселения, Решением Кугальской сельской Думы от 29.10.2021 № 250 «Об утверждении Положения о муниципальном жилищном контроле на территории Кугальского сельского поселения Яранского района Кировской области».</w:t>
      </w:r>
    </w:p>
    <w:p w14:paraId="6609DD28" w14:textId="77777777" w:rsidR="00407D02" w:rsidRDefault="00407D02" w:rsidP="00407D02">
      <w:pPr>
        <w:pStyle w:val="1"/>
        <w:numPr>
          <w:ilvl w:val="0"/>
          <w:numId w:val="2"/>
        </w:numPr>
        <w:shd w:val="clear" w:color="auto" w:fill="auto"/>
        <w:tabs>
          <w:tab w:val="left" w:pos="165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жилищный контроль осуществляет администрация Кугальского сельского поселения (далее - орган муниципального контроля).</w:t>
      </w:r>
    </w:p>
    <w:p w14:paraId="2376457D" w14:textId="77777777" w:rsidR="00407D02" w:rsidRDefault="00407D02" w:rsidP="00407D02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Положением о муниципальном жилищном контроле последний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 w14:paraId="0B548CDA" w14:textId="77777777"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45AC42C3" w14:textId="77777777"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формированию фондов капитального ремонта;</w:t>
      </w:r>
    </w:p>
    <w:p w14:paraId="7C8A1C30" w14:textId="77777777"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968461C" w14:textId="77777777"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105696F0" w14:textId="77777777"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правил изменения размера платы за содержание жилого помещения в случае оказания услуг и выполнения работ по управлению, содержанию и ремонту </w:t>
      </w:r>
      <w:r>
        <w:rPr>
          <w:sz w:val="26"/>
          <w:szCs w:val="26"/>
        </w:rPr>
        <w:lastRenderedPageBreak/>
        <w:t>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4E924D7" w14:textId="77777777"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F373A06" w14:textId="77777777"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39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64B9E3ED" w14:textId="77777777"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A69DC94" w14:textId="77777777"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5A3FFFAB" w14:textId="77777777"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обеспечению доступности для инвалидов помещений в многоквартирных домах;</w:t>
      </w:r>
    </w:p>
    <w:p w14:paraId="64401E28" w14:textId="77777777"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предоставлению жилых помещений в наемных домах социального использования.</w:t>
      </w:r>
    </w:p>
    <w:p w14:paraId="0AD1D8F9" w14:textId="77777777"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планового контроля не предусмотрено.</w:t>
      </w:r>
    </w:p>
    <w:p w14:paraId="2F7D8646" w14:textId="77777777" w:rsidR="00407D02" w:rsidRDefault="00407D02" w:rsidP="00407D02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Ранее, в </w:t>
      </w:r>
      <w:r w:rsidR="004A780C">
        <w:rPr>
          <w:sz w:val="26"/>
          <w:szCs w:val="26"/>
        </w:rPr>
        <w:t>2020</w:t>
      </w:r>
      <w:r w:rsidRPr="004A780C">
        <w:rPr>
          <w:sz w:val="26"/>
          <w:szCs w:val="26"/>
        </w:rPr>
        <w:t>-202</w:t>
      </w:r>
      <w:r w:rsidR="004A780C">
        <w:rPr>
          <w:sz w:val="26"/>
          <w:szCs w:val="26"/>
        </w:rPr>
        <w:t>2</w:t>
      </w:r>
      <w:r>
        <w:rPr>
          <w:sz w:val="26"/>
          <w:szCs w:val="26"/>
        </w:rPr>
        <w:t xml:space="preserve">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</w:t>
      </w:r>
      <w:r w:rsidR="004A780C">
        <w:rPr>
          <w:sz w:val="26"/>
          <w:szCs w:val="26"/>
        </w:rPr>
        <w:t>дуальных предпринимателей на 2020</w:t>
      </w:r>
      <w:r>
        <w:rPr>
          <w:sz w:val="26"/>
          <w:szCs w:val="26"/>
        </w:rPr>
        <w:t>-202</w:t>
      </w:r>
      <w:r w:rsidR="004A780C">
        <w:rPr>
          <w:sz w:val="26"/>
          <w:szCs w:val="26"/>
        </w:rPr>
        <w:t>2</w:t>
      </w:r>
      <w:r>
        <w:rPr>
          <w:sz w:val="26"/>
          <w:szCs w:val="26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На осуществление в 2020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</w:t>
      </w:r>
      <w:r w:rsidR="004A780C">
        <w:rPr>
          <w:sz w:val="26"/>
          <w:szCs w:val="26"/>
        </w:rPr>
        <w:t>1</w:t>
      </w:r>
      <w:r>
        <w:rPr>
          <w:sz w:val="26"/>
          <w:szCs w:val="26"/>
        </w:rPr>
        <w:softHyphen/>
        <w:t>-202</w:t>
      </w:r>
      <w:r w:rsidR="004A780C">
        <w:rPr>
          <w:sz w:val="26"/>
          <w:szCs w:val="26"/>
        </w:rPr>
        <w:t>2</w:t>
      </w:r>
      <w:r>
        <w:rPr>
          <w:sz w:val="26"/>
          <w:szCs w:val="26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14:paraId="7D94FFA5" w14:textId="77777777"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результате систематизации, обобщения и анализа информации о </w:t>
      </w:r>
      <w:r>
        <w:rPr>
          <w:sz w:val="26"/>
          <w:szCs w:val="26"/>
        </w:rPr>
        <w:lastRenderedPageBreak/>
        <w:t>соблюдении требований за истекший период сделаны выводы, что наиболее распространенным вопросом контроля в данной сфере являлось соблюдение требований, установленных в отношении муниципального жилищного фонда федеральными законами, законами Кировской области, муниципальными правовыми актами, к использованию и сохранности муниципального жилищного фонда. Так, в соответствии с договором социального найма, ст.67 Жилищного кодекса РФ, наниматель жилого помещения по договору социального найма обязан: обеспечивать сохранность жилого помещения, поддерживать надлежащее состояние жилого помещения. Вместе с тем, имеет место непонимание гражданами данной обязанности.</w:t>
      </w:r>
    </w:p>
    <w:p w14:paraId="58206370" w14:textId="77777777"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Основными причинами, факторами и условиями, способствующими нарушению требований в контролируемой сфере подконтрольными субъектами являются: - не понимание необходимости исполнения требований подконтрольными субъектами;</w:t>
      </w:r>
    </w:p>
    <w:p w14:paraId="6D939B53" w14:textId="77777777"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отсутствие системы обратной связи с подконтрольными субъектами по вопросам разъяснения положений жилищного законодательства, в том числе с использованием современных информационно</w:t>
      </w:r>
      <w:r>
        <w:rPr>
          <w:sz w:val="26"/>
          <w:szCs w:val="26"/>
        </w:rPr>
        <w:softHyphen/>
        <w:t xml:space="preserve"> телекоммуникационных технологий.</w:t>
      </w:r>
    </w:p>
    <w:p w14:paraId="52BA9E9C" w14:textId="77777777"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Раздел 2. Цели и задачи реализации программы профилактики</w:t>
      </w:r>
    </w:p>
    <w:p w14:paraId="5C63B065" w14:textId="77777777"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Настоящая Программа разработана на 2023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14:paraId="7772F7D7" w14:textId="77777777"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Цели Программы</w:t>
      </w:r>
      <w:r>
        <w:rPr>
          <w:sz w:val="26"/>
          <w:szCs w:val="26"/>
        </w:rPr>
        <w:t>: - стимулирование добросовестного соблюдения обязательных требований всеми контролируемыми лицами;</w:t>
      </w:r>
    </w:p>
    <w:p w14:paraId="109AFB8E" w14:textId="77777777"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4B12139" w14:textId="77777777" w:rsidR="00407D02" w:rsidRDefault="00407D02" w:rsidP="00407D0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5448BF" w14:textId="77777777" w:rsidR="00407D02" w:rsidRDefault="00407D02" w:rsidP="00407D0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Задачи Программы: </w:t>
      </w:r>
      <w:r>
        <w:rPr>
          <w:rFonts w:ascii="Times New Roman" w:hAnsi="Times New Roman"/>
          <w:sz w:val="26"/>
          <w:szCs w:val="26"/>
        </w:rPr>
        <w:t xml:space="preserve"> 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4E779456" w14:textId="77777777"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C8295FC" w14:textId="77777777"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18C0D039" w14:textId="77777777"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прозрачности осуществляемой Управлением контрольной деятельности;</w:t>
      </w:r>
    </w:p>
    <w:p w14:paraId="3800CEDC" w14:textId="77777777"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14:paraId="120C9196" w14:textId="77777777"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Раздел 3. Перечень профилактических мероприятий, сроки</w:t>
      </w:r>
      <w:r>
        <w:rPr>
          <w:b/>
          <w:bCs/>
          <w:sz w:val="26"/>
          <w:szCs w:val="26"/>
        </w:rPr>
        <w:br/>
        <w:t>(периодичность) их проведения</w:t>
      </w:r>
    </w:p>
    <w:p w14:paraId="0739DBCC" w14:textId="77777777"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14:paraId="51B1CC58" w14:textId="77777777"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информирование;</w:t>
      </w:r>
    </w:p>
    <w:p w14:paraId="2CF91E64" w14:textId="77777777"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обобщение правоприменительной практики;</w:t>
      </w:r>
    </w:p>
    <w:p w14:paraId="6C0FB4AC" w14:textId="77777777"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объявление предостережения;</w:t>
      </w:r>
    </w:p>
    <w:p w14:paraId="31931C3A" w14:textId="77777777"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spacing w:after="60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консультирование;</w:t>
      </w:r>
    </w:p>
    <w:p w14:paraId="73AEACB7" w14:textId="77777777" w:rsidR="00407D02" w:rsidRDefault="00407D02" w:rsidP="00407D02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5) профилактический визит.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238"/>
        <w:gridCol w:w="2586"/>
        <w:gridCol w:w="2218"/>
      </w:tblGrid>
      <w:tr w:rsidR="00407D02" w14:paraId="50117BD7" w14:textId="77777777" w:rsidTr="00407D02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24EBE8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7AEDD6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02FA52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49CB84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07D02" w14:paraId="2DB5FE2A" w14:textId="77777777" w:rsidTr="00407D02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C8CEBB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AFBDCA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10D0C3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5B5A2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7D02" w14:paraId="0F953252" w14:textId="77777777" w:rsidTr="00407D02">
        <w:trPr>
          <w:trHeight w:hRule="exact" w:val="222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E463D4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D69C4D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36F91D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FF776C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14:paraId="482D8930" w14:textId="77777777" w:rsidTr="00407D02">
        <w:trPr>
          <w:trHeight w:hRule="exact" w:val="22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B81D39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45FEB4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правоприменительной практики организации и проведения</w:t>
            </w:r>
          </w:p>
          <w:p w14:paraId="334927EB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8D24C3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 не позднее</w:t>
            </w:r>
          </w:p>
          <w:p w14:paraId="79C7FDC4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5F3980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14:paraId="38DC3BAA" w14:textId="77777777" w:rsidTr="00407D02">
        <w:trPr>
          <w:trHeight w:hRule="exact" w:val="2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F4DE4A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008D47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38D92D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мере поступления обращений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F05AE7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14:paraId="54FEEEA2" w14:textId="77777777" w:rsidTr="00407D02">
        <w:trPr>
          <w:trHeight w:hRule="exact" w:val="22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E9CA63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B062BCD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CB50C8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мере поступления сведений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E6E57F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14:paraId="212B700C" w14:textId="77777777" w:rsidTr="00407D02">
        <w:trPr>
          <w:trHeight w:hRule="exact" w:val="28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15B137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3C6832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>
              <w:rPr>
                <w:sz w:val="22"/>
                <w:szCs w:val="22"/>
              </w:rPr>
              <w:softHyphen/>
              <w:t>связи.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75F824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профилактический визит в отношении:</w:t>
            </w:r>
          </w:p>
          <w:p w14:paraId="62BD5CD6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F73D5" w14:textId="77777777"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1A7642A5" w14:textId="77777777" w:rsidR="00407D02" w:rsidRDefault="00407D02" w:rsidP="00407D02">
      <w:pPr>
        <w:spacing w:line="1" w:lineRule="exact"/>
        <w:rPr>
          <w:sz w:val="26"/>
          <w:szCs w:val="26"/>
        </w:rPr>
      </w:pPr>
      <w:r>
        <w:rPr>
          <w:rFonts w:eastAsiaTheme="minorHAnsi"/>
          <w:sz w:val="26"/>
          <w:szCs w:val="26"/>
        </w:rPr>
        <w:br w:type="page"/>
      </w:r>
    </w:p>
    <w:p w14:paraId="45E775F4" w14:textId="77777777"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4. Показатели результативности и эффективности</w:t>
      </w:r>
      <w:r>
        <w:rPr>
          <w:b/>
          <w:bCs/>
          <w:sz w:val="26"/>
          <w:szCs w:val="26"/>
        </w:rPr>
        <w:br/>
        <w:t>Программы профилактики</w:t>
      </w:r>
    </w:p>
    <w:p w14:paraId="5BA4EC74" w14:textId="77777777"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610FFDAC" w14:textId="77777777"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D83A007" w14:textId="77777777"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доля профилактических мероприятий в объеме контрольных мероприятий-80 %.</w:t>
      </w:r>
    </w:p>
    <w:p w14:paraId="7D9EFFA3" w14:textId="77777777"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57C1FAE9" w14:textId="77777777"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Экономический эффект от реализованных мероприятий:</w:t>
      </w:r>
    </w:p>
    <w:p w14:paraId="47C3AFA9" w14:textId="77777777"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3936B944" w14:textId="77777777"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14:paraId="036E3B80" w14:textId="77777777"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доверия подконтрольных субъектов к Управлению.</w:t>
      </w:r>
    </w:p>
    <w:p w14:paraId="36ED5027" w14:textId="77777777" w:rsidR="00407D02" w:rsidRDefault="00407D02" w:rsidP="00407D02">
      <w:pPr>
        <w:rPr>
          <w:sz w:val="26"/>
          <w:szCs w:val="26"/>
        </w:rPr>
      </w:pPr>
    </w:p>
    <w:p w14:paraId="4928B9EA" w14:textId="77777777" w:rsidR="0003278C" w:rsidRDefault="0003278C"/>
    <w:sectPr w:rsidR="0003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C4616"/>
    <w:multiLevelType w:val="multilevel"/>
    <w:tmpl w:val="D6449D4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D17E19"/>
    <w:multiLevelType w:val="multilevel"/>
    <w:tmpl w:val="BD9452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A3D74B4"/>
    <w:multiLevelType w:val="multilevel"/>
    <w:tmpl w:val="F3C0A0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B622FD6"/>
    <w:multiLevelType w:val="multilevel"/>
    <w:tmpl w:val="E794C1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CD"/>
    <w:rsid w:val="0003278C"/>
    <w:rsid w:val="003728DC"/>
    <w:rsid w:val="00407D02"/>
    <w:rsid w:val="004A780C"/>
    <w:rsid w:val="00E2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C1E1"/>
  <w15:chartTrackingRefBased/>
  <w15:docId w15:val="{E67CAA2C-5829-44EB-A8C5-D4DFA411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D0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0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407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407D02"/>
    <w:pPr>
      <w:shd w:val="clear" w:color="auto" w:fill="FFFFFF"/>
      <w:ind w:firstLine="400"/>
    </w:pPr>
    <w:rPr>
      <w:rFonts w:ascii="Times New Roman" w:hAnsi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407D0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407D02"/>
    <w:pPr>
      <w:shd w:val="clear" w:color="auto" w:fill="FFFFFF"/>
      <w:spacing w:after="40"/>
      <w:jc w:val="center"/>
      <w:outlineLvl w:val="0"/>
    </w:pPr>
    <w:rPr>
      <w:rFonts w:ascii="Times New Roman" w:hAnsi="Times New Roman"/>
      <w:b/>
      <w:bCs/>
      <w:color w:val="auto"/>
      <w:sz w:val="32"/>
      <w:szCs w:val="32"/>
      <w:lang w:eastAsia="en-US" w:bidi="ar-SA"/>
    </w:rPr>
  </w:style>
  <w:style w:type="character" w:customStyle="1" w:styleId="a5">
    <w:name w:val="Другое_"/>
    <w:basedOn w:val="a0"/>
    <w:link w:val="a6"/>
    <w:locked/>
    <w:rsid w:val="00407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407D02"/>
    <w:pPr>
      <w:shd w:val="clear" w:color="auto" w:fill="FFFFFF"/>
      <w:ind w:firstLine="400"/>
    </w:pPr>
    <w:rPr>
      <w:rFonts w:ascii="Times New Roman" w:hAnsi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2105</Words>
  <Characters>12002</Characters>
  <Application>Microsoft Office Word</Application>
  <DocSecurity>0</DocSecurity>
  <Lines>100</Lines>
  <Paragraphs>28</Paragraphs>
  <ScaleCrop>false</ScaleCrop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2022-09-29T10:42:00Z</dcterms:created>
  <dcterms:modified xsi:type="dcterms:W3CDTF">2022-12-06T06:40:00Z</dcterms:modified>
</cp:coreProperties>
</file>